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67062C" w:rsidRDefault="0067062C">
      <w:pPr>
        <w:spacing w:before="120" w:after="120" w:line="240" w:lineRule="auto"/>
        <w:jc w:val="right"/>
      </w:pPr>
    </w:p>
    <w:p w:rsidR="0067062C" w:rsidRPr="00187F80" w:rsidRDefault="00805D83">
      <w:pPr>
        <w:spacing w:before="120" w:after="120" w:line="240" w:lineRule="auto"/>
        <w:jc w:val="center"/>
        <w:rPr>
          <w:lang w:val="ru-RU"/>
        </w:rPr>
      </w:pPr>
      <w:bookmarkStart w:id="0" w:name="523916779"/>
      <w:r w:rsidRPr="00187F80">
        <w:rPr>
          <w:rFonts w:ascii="Times New Roman" w:hAnsi="Times New Roman"/>
          <w:b/>
          <w:color w:val="000000"/>
          <w:sz w:val="24"/>
          <w:lang w:val="ru-RU"/>
        </w:rPr>
        <w:t>Об утверждении Правил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r w:rsidRPr="00187F80">
        <w:rPr>
          <w:lang w:val="ru-RU"/>
        </w:rPr>
        <w:br/>
      </w:r>
      <w:r w:rsidRPr="00187F80">
        <w:rPr>
          <w:rFonts w:ascii="Times New Roman" w:hAnsi="Times New Roman"/>
          <w:b/>
          <w:color w:val="000000"/>
          <w:sz w:val="24"/>
          <w:lang w:val="ru-RU"/>
        </w:rPr>
        <w:t>Приказ Председателя Агентства Республики Казахстан по регулированию естественных монополий от 20 февраля 2009 года № 57-ОД.</w:t>
      </w:r>
    </w:p>
    <w:bookmarkEnd w:id="0"/>
    <w:p w:rsidR="0067062C" w:rsidRPr="00187F80" w:rsidRDefault="00443EA6">
      <w:pPr>
        <w:spacing w:before="120" w:after="120" w:line="240" w:lineRule="auto"/>
        <w:rPr>
          <w:lang w:val="ru-RU"/>
        </w:rPr>
      </w:pPr>
      <w:r>
        <w:fldChar w:fldCharType="begin"/>
      </w:r>
      <w:r w:rsidR="0067062C">
        <w:instrText>HYPERLINK</w:instrText>
      </w:r>
      <w:r w:rsidR="0067062C" w:rsidRPr="00187F80">
        <w:rPr>
          <w:lang w:val="ru-RU"/>
        </w:rPr>
        <w:instrText xml:space="preserve"> \</w:instrText>
      </w:r>
      <w:r w:rsidR="0067062C">
        <w:instrText>l</w:instrText>
      </w:r>
      <w:r w:rsidR="0067062C" w:rsidRPr="00187F80">
        <w:rPr>
          <w:lang w:val="ru-RU"/>
        </w:rPr>
        <w:instrText xml:space="preserve"> "523916779" \</w:instrText>
      </w:r>
      <w:r w:rsidR="0067062C">
        <w:instrText>h</w:instrText>
      </w:r>
      <w:r>
        <w:fldChar w:fldCharType="separate"/>
      </w:r>
      <w:r w:rsidR="00805D83" w:rsidRPr="00187F80">
        <w:rPr>
          <w:rFonts w:ascii="Times New Roman" w:hAnsi="Times New Roman"/>
          <w:color w:val="007FCC"/>
          <w:sz w:val="24"/>
          <w:u w:val="single"/>
          <w:lang w:val="ru-RU"/>
        </w:rPr>
        <w:t>Об утверждении Правил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Приказ Председателя Агентства Республики Казахстан по регулированию естественных монополий от 20 февраля 2009 года № 57-ОД.</w:t>
      </w:r>
      <w:r>
        <w:fldChar w:fldCharType="end"/>
      </w:r>
    </w:p>
    <w:p w:rsidR="0067062C" w:rsidRPr="00187F80" w:rsidRDefault="00443EA6">
      <w:pPr>
        <w:spacing w:before="120" w:after="120" w:line="240" w:lineRule="auto"/>
        <w:rPr>
          <w:lang w:val="ru-RU"/>
        </w:rPr>
      </w:pPr>
      <w:hyperlink w:anchor="501586536">
        <w:r w:rsidR="00805D83" w:rsidRPr="00187F80">
          <w:rPr>
            <w:rFonts w:ascii="Times New Roman" w:hAnsi="Times New Roman"/>
            <w:color w:val="007FCC"/>
            <w:sz w:val="24"/>
            <w:u w:val="single"/>
            <w:lang w:val="ru-RU"/>
          </w:rPr>
          <w:t>Утверждены приказом Председателя Агентства Республики Казахстан по регулированию естественных монополий от 20 февраля 2009 года № 57-ОД</w:t>
        </w:r>
      </w:hyperlink>
    </w:p>
    <w:p w:rsidR="0067062C" w:rsidRPr="00187F80" w:rsidRDefault="00443EA6">
      <w:pPr>
        <w:spacing w:before="120" w:after="120" w:line="240" w:lineRule="auto"/>
        <w:rPr>
          <w:lang w:val="ru-RU"/>
        </w:rPr>
      </w:pPr>
      <w:hyperlink w:anchor="501586537">
        <w:r w:rsidR="00805D83" w:rsidRPr="00187F80">
          <w:rPr>
            <w:rFonts w:ascii="Times New Roman" w:hAnsi="Times New Roman"/>
            <w:color w:val="007FCC"/>
            <w:sz w:val="24"/>
            <w:u w:val="single"/>
            <w:lang w:val="ru-RU"/>
          </w:rPr>
          <w:t>Правила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hyperlink>
    </w:p>
    <w:p w:rsidR="0067062C" w:rsidRPr="00187F80" w:rsidRDefault="00443EA6">
      <w:pPr>
        <w:spacing w:before="120" w:after="120" w:line="240" w:lineRule="auto"/>
        <w:rPr>
          <w:lang w:val="ru-RU"/>
        </w:rPr>
      </w:pPr>
      <w:hyperlink w:anchor="1177385718">
        <w:r w:rsidR="00805D83" w:rsidRPr="00187F80">
          <w:rPr>
            <w:rFonts w:ascii="Times New Roman" w:hAnsi="Times New Roman"/>
            <w:color w:val="007FCC"/>
            <w:sz w:val="24"/>
            <w:u w:val="single"/>
            <w:lang w:val="ru-RU"/>
          </w:rPr>
          <w:t>Глава 1. Общие положения</w:t>
        </w:r>
      </w:hyperlink>
    </w:p>
    <w:p w:rsidR="0067062C" w:rsidRPr="00187F80" w:rsidRDefault="00443EA6">
      <w:pPr>
        <w:spacing w:before="120" w:after="120" w:line="240" w:lineRule="auto"/>
        <w:rPr>
          <w:lang w:val="ru-RU"/>
        </w:rPr>
      </w:pPr>
      <w:hyperlink w:anchor="1177385882">
        <w:r w:rsidR="00805D83" w:rsidRPr="00187F80">
          <w:rPr>
            <w:rFonts w:ascii="Times New Roman" w:hAnsi="Times New Roman"/>
            <w:color w:val="007FCC"/>
            <w:sz w:val="24"/>
            <w:u w:val="single"/>
            <w:lang w:val="ru-RU"/>
          </w:rPr>
          <w:t>Приложение 1 к Правилам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hyperlink>
    </w:p>
    <w:p w:rsidR="0067062C" w:rsidRPr="00187F80" w:rsidRDefault="00443EA6">
      <w:pPr>
        <w:spacing w:before="120" w:after="120" w:line="240" w:lineRule="auto"/>
        <w:rPr>
          <w:lang w:val="ru-RU"/>
        </w:rPr>
      </w:pPr>
      <w:hyperlink w:anchor="1177385896">
        <w:r w:rsidR="00805D83" w:rsidRPr="00187F80">
          <w:rPr>
            <w:rFonts w:ascii="Times New Roman" w:hAnsi="Times New Roman"/>
            <w:color w:val="007FCC"/>
            <w:sz w:val="24"/>
            <w:u w:val="single"/>
            <w:lang w:val="ru-RU"/>
          </w:rPr>
          <w:t>Приложение 2 к Правилам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hyperlink>
    </w:p>
    <w:p w:rsidR="0067062C" w:rsidRPr="00187F80" w:rsidRDefault="00443EA6">
      <w:pPr>
        <w:spacing w:before="120" w:after="120" w:line="240" w:lineRule="auto"/>
        <w:rPr>
          <w:lang w:val="ru-RU"/>
        </w:rPr>
      </w:pPr>
      <w:hyperlink w:anchor="1177385897">
        <w:r w:rsidR="00805D83" w:rsidRPr="00187F80">
          <w:rPr>
            <w:rFonts w:ascii="Times New Roman" w:hAnsi="Times New Roman"/>
            <w:color w:val="007FCC"/>
            <w:sz w:val="24"/>
            <w:u w:val="single"/>
            <w:lang w:val="ru-RU"/>
          </w:rPr>
          <w:t>Ведомость результатов замера активной мощности</w:t>
        </w:r>
      </w:hyperlink>
    </w:p>
    <w:p w:rsidR="0067062C" w:rsidRPr="00187F80" w:rsidRDefault="00443EA6">
      <w:pPr>
        <w:spacing w:before="120" w:after="120" w:line="240" w:lineRule="auto"/>
        <w:rPr>
          <w:lang w:val="ru-RU"/>
        </w:rPr>
      </w:pPr>
      <w:hyperlink w:anchor="1177385903">
        <w:r w:rsidR="00805D83" w:rsidRPr="00187F80">
          <w:rPr>
            <w:rFonts w:ascii="Times New Roman" w:hAnsi="Times New Roman"/>
            <w:color w:val="007FCC"/>
            <w:sz w:val="24"/>
            <w:u w:val="single"/>
            <w:lang w:val="ru-RU"/>
          </w:rPr>
          <w:t>Приложение 3 к Правилам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hyperlink>
    </w:p>
    <w:p w:rsidR="0067062C" w:rsidRPr="00187F80" w:rsidRDefault="00443EA6">
      <w:pPr>
        <w:spacing w:before="120" w:after="120" w:line="240" w:lineRule="auto"/>
        <w:rPr>
          <w:lang w:val="ru-RU"/>
        </w:rPr>
      </w:pPr>
      <w:hyperlink w:anchor="1177385904">
        <w:r w:rsidR="00805D83" w:rsidRPr="00187F80">
          <w:rPr>
            <w:rFonts w:ascii="Times New Roman" w:hAnsi="Times New Roman"/>
            <w:color w:val="007FCC"/>
            <w:sz w:val="24"/>
            <w:u w:val="single"/>
            <w:lang w:val="ru-RU"/>
          </w:rPr>
          <w:t>График</w:t>
        </w:r>
      </w:hyperlink>
    </w:p>
    <w:p w:rsidR="0067062C" w:rsidRPr="00187F80" w:rsidRDefault="00443EA6">
      <w:pPr>
        <w:spacing w:before="120" w:after="120" w:line="240" w:lineRule="auto"/>
        <w:rPr>
          <w:lang w:val="ru-RU"/>
        </w:rPr>
      </w:pPr>
      <w:hyperlink w:anchor="1177385905">
        <w:r w:rsidR="00805D83" w:rsidRPr="00187F80">
          <w:rPr>
            <w:rFonts w:ascii="Times New Roman" w:hAnsi="Times New Roman"/>
            <w:color w:val="007FCC"/>
            <w:sz w:val="24"/>
            <w:u w:val="single"/>
            <w:lang w:val="ru-RU"/>
          </w:rPr>
          <w:t>потребления электрической энергии в режимный день</w:t>
        </w:r>
      </w:hyperlink>
    </w:p>
    <w:p w:rsidR="0067062C" w:rsidRPr="00187F80" w:rsidRDefault="00443EA6">
      <w:pPr>
        <w:spacing w:before="120" w:after="120" w:line="240" w:lineRule="auto"/>
        <w:rPr>
          <w:lang w:val="ru-RU"/>
        </w:rPr>
      </w:pPr>
      <w:hyperlink w:anchor="1177385906">
        <w:r w:rsidR="00805D83" w:rsidRPr="00187F80">
          <w:rPr>
            <w:rFonts w:ascii="Times New Roman" w:hAnsi="Times New Roman"/>
            <w:color w:val="007FCC"/>
            <w:sz w:val="24"/>
            <w:u w:val="single"/>
            <w:lang w:val="ru-RU"/>
          </w:rPr>
          <w:t>__________________ 20 __ г.</w:t>
        </w:r>
      </w:hyperlink>
    </w:p>
    <w:p w:rsidR="0067062C" w:rsidRPr="00187F80" w:rsidRDefault="00443EA6">
      <w:pPr>
        <w:spacing w:before="120" w:after="120" w:line="240" w:lineRule="auto"/>
        <w:rPr>
          <w:lang w:val="ru-RU"/>
        </w:rPr>
      </w:pPr>
      <w:hyperlink w:anchor="1177385915">
        <w:r w:rsidR="00805D83" w:rsidRPr="00187F80">
          <w:rPr>
            <w:rFonts w:ascii="Times New Roman" w:hAnsi="Times New Roman"/>
            <w:color w:val="007FCC"/>
            <w:sz w:val="24"/>
            <w:u w:val="single"/>
            <w:lang w:val="ru-RU"/>
          </w:rPr>
          <w:t>Приложение 4 к Правилам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hyperlink>
    </w:p>
    <w:p w:rsidR="0067062C" w:rsidRPr="00187F80" w:rsidRDefault="00443EA6">
      <w:pPr>
        <w:spacing w:before="120" w:after="120" w:line="240" w:lineRule="auto"/>
        <w:rPr>
          <w:lang w:val="ru-RU"/>
        </w:rPr>
      </w:pPr>
      <w:hyperlink w:anchor="1177385918">
        <w:r w:rsidR="00805D83" w:rsidRPr="00187F80">
          <w:rPr>
            <w:rFonts w:ascii="Times New Roman" w:hAnsi="Times New Roman"/>
            <w:color w:val="007FCC"/>
            <w:sz w:val="24"/>
            <w:u w:val="single"/>
            <w:lang w:val="ru-RU"/>
          </w:rPr>
          <w:t>Приложение 5 к Правилам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hyperlink>
    </w:p>
    <w:p w:rsidR="0067062C" w:rsidRPr="00187F80" w:rsidRDefault="00805D83">
      <w:pPr>
        <w:spacing w:before="120" w:after="120" w:line="240" w:lineRule="auto"/>
        <w:jc w:val="center"/>
        <w:rPr>
          <w:lang w:val="ru-RU"/>
        </w:rPr>
      </w:pPr>
      <w:bookmarkStart w:id="1" w:name="557633166"/>
      <w:r w:rsidRPr="00187F80">
        <w:rPr>
          <w:rFonts w:ascii="Times New Roman" w:hAnsi="Times New Roman"/>
          <w:color w:val="FF0000"/>
          <w:sz w:val="24"/>
          <w:lang w:val="ru-RU"/>
        </w:rPr>
        <w:t xml:space="preserve">Редакция с изменениями и дополнениями по состоянию на </w:t>
      </w:r>
      <w:bookmarkStart w:id="2" w:name="idcc5f"/>
      <w:r w:rsidRPr="00187F80">
        <w:rPr>
          <w:rFonts w:ascii="Times New Roman" w:hAnsi="Times New Roman"/>
          <w:color w:val="FF0000"/>
          <w:sz w:val="24"/>
          <w:lang w:val="ru-RU"/>
        </w:rPr>
        <w:t>31.01.2017</w:t>
      </w:r>
      <w:bookmarkEnd w:id="2"/>
      <w:r w:rsidRPr="00187F80">
        <w:rPr>
          <w:rFonts w:ascii="Times New Roman" w:hAnsi="Times New Roman"/>
          <w:color w:val="FF0000"/>
          <w:sz w:val="24"/>
          <w:lang w:val="ru-RU"/>
        </w:rPr>
        <w:t xml:space="preserve"> г.</w:t>
      </w:r>
    </w:p>
    <w:p w:rsidR="0067062C" w:rsidRPr="00187F80" w:rsidRDefault="00805D83">
      <w:pPr>
        <w:spacing w:before="120" w:after="120" w:line="240" w:lineRule="auto"/>
        <w:ind w:firstLine="500"/>
        <w:jc w:val="both"/>
        <w:rPr>
          <w:lang w:val="ru-RU"/>
        </w:rPr>
      </w:pPr>
      <w:bookmarkStart w:id="3" w:name="501586526"/>
      <w:bookmarkEnd w:id="1"/>
      <w:r w:rsidRPr="00187F80">
        <w:rPr>
          <w:rFonts w:ascii="Times New Roman" w:hAnsi="Times New Roman"/>
          <w:color w:val="000000"/>
          <w:sz w:val="24"/>
          <w:lang w:val="ru-RU"/>
        </w:rPr>
        <w:t xml:space="preserve">В соответствии с подпунктом </w:t>
      </w:r>
      <w:hyperlink r:id="rId7">
        <w:r w:rsidRPr="00187F80">
          <w:rPr>
            <w:rFonts w:ascii="Times New Roman" w:hAnsi="Times New Roman"/>
            <w:color w:val="007FCC"/>
            <w:sz w:val="24"/>
            <w:u w:val="single"/>
            <w:lang w:val="ru-RU"/>
          </w:rPr>
          <w:t>1</w:t>
        </w:r>
      </w:hyperlink>
      <w:r w:rsidRPr="00187F80">
        <w:rPr>
          <w:rFonts w:ascii="Times New Roman" w:hAnsi="Times New Roman"/>
          <w:color w:val="000000"/>
          <w:sz w:val="24"/>
          <w:lang w:val="ru-RU"/>
        </w:rPr>
        <w:t xml:space="preserve">) статьи </w:t>
      </w:r>
      <w:hyperlink r:id="rId8">
        <w:r w:rsidRPr="00187F80">
          <w:rPr>
            <w:rFonts w:ascii="Times New Roman" w:hAnsi="Times New Roman"/>
            <w:color w:val="007FCC"/>
            <w:sz w:val="24"/>
            <w:u w:val="single"/>
            <w:lang w:val="ru-RU"/>
          </w:rPr>
          <w:t>7</w:t>
        </w:r>
      </w:hyperlink>
      <w:r w:rsidRPr="00187F80">
        <w:rPr>
          <w:rFonts w:ascii="Times New Roman" w:hAnsi="Times New Roman"/>
          <w:color w:val="000000"/>
          <w:sz w:val="24"/>
          <w:lang w:val="ru-RU"/>
        </w:rPr>
        <w:t xml:space="preserve"> Закона Республики Казахстан "Об электроэнергетике" ПРИКАЗЫВАЮ:</w:t>
      </w:r>
    </w:p>
    <w:p w:rsidR="0067062C" w:rsidRPr="00187F80" w:rsidRDefault="00805D83">
      <w:pPr>
        <w:spacing w:before="120" w:after="120" w:line="240" w:lineRule="auto"/>
        <w:ind w:firstLine="500"/>
        <w:jc w:val="both"/>
        <w:rPr>
          <w:lang w:val="ru-RU"/>
        </w:rPr>
      </w:pPr>
      <w:bookmarkStart w:id="4" w:name="501586527"/>
      <w:bookmarkEnd w:id="3"/>
      <w:r w:rsidRPr="00187F80">
        <w:rPr>
          <w:rFonts w:ascii="Times New Roman" w:hAnsi="Times New Roman"/>
          <w:color w:val="000000"/>
          <w:sz w:val="24"/>
          <w:lang w:val="ru-RU"/>
        </w:rPr>
        <w:t>1. Утвердить прилагаемые Правила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p>
    <w:p w:rsidR="0067062C" w:rsidRPr="00187F80" w:rsidRDefault="00805D83">
      <w:pPr>
        <w:spacing w:before="120" w:after="120" w:line="240" w:lineRule="auto"/>
        <w:ind w:firstLine="500"/>
        <w:jc w:val="both"/>
        <w:rPr>
          <w:lang w:val="ru-RU"/>
        </w:rPr>
      </w:pPr>
      <w:bookmarkStart w:id="5" w:name="501586528"/>
      <w:bookmarkEnd w:id="4"/>
      <w:r w:rsidRPr="00187F80">
        <w:rPr>
          <w:rFonts w:ascii="Times New Roman" w:hAnsi="Times New Roman"/>
          <w:color w:val="000000"/>
          <w:sz w:val="24"/>
          <w:lang w:val="ru-RU"/>
        </w:rPr>
        <w:lastRenderedPageBreak/>
        <w:t>2. Департаменту по регулированию в сфере электро- и теплоэнергетики Агентства Республики Казахстан по регулированию естественных монополий (Шкарупа А.В.)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p w:rsidR="0067062C" w:rsidRPr="00187F80" w:rsidRDefault="00805D83">
      <w:pPr>
        <w:spacing w:before="120" w:after="120" w:line="240" w:lineRule="auto"/>
        <w:ind w:firstLine="500"/>
        <w:jc w:val="both"/>
        <w:rPr>
          <w:lang w:val="ru-RU"/>
        </w:rPr>
      </w:pPr>
      <w:bookmarkStart w:id="6" w:name="501586529"/>
      <w:bookmarkEnd w:id="5"/>
      <w:r w:rsidRPr="00187F80">
        <w:rPr>
          <w:rFonts w:ascii="Times New Roman" w:hAnsi="Times New Roman"/>
          <w:color w:val="000000"/>
          <w:sz w:val="24"/>
          <w:lang w:val="ru-RU"/>
        </w:rPr>
        <w:t>3. Департаменту административной работы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w:t>
      </w:r>
    </w:p>
    <w:p w:rsidR="0067062C" w:rsidRPr="00187F80" w:rsidRDefault="00805D83">
      <w:pPr>
        <w:spacing w:before="120" w:after="120" w:line="240" w:lineRule="auto"/>
        <w:ind w:firstLine="500"/>
        <w:jc w:val="both"/>
        <w:rPr>
          <w:lang w:val="ru-RU"/>
        </w:rPr>
      </w:pPr>
      <w:bookmarkStart w:id="7" w:name="501586530"/>
      <w:bookmarkEnd w:id="6"/>
      <w:r w:rsidRPr="00187F80">
        <w:rPr>
          <w:rFonts w:ascii="Times New Roman" w:hAnsi="Times New Roman"/>
          <w:color w:val="000000"/>
          <w:sz w:val="24"/>
          <w:lang w:val="ru-RU"/>
        </w:rPr>
        <w:t>1) обеспечить в установленном порядке его опубликование в официальных средствах массовой информации;</w:t>
      </w:r>
    </w:p>
    <w:p w:rsidR="0067062C" w:rsidRPr="00187F80" w:rsidRDefault="00805D83">
      <w:pPr>
        <w:spacing w:before="120" w:after="120" w:line="240" w:lineRule="auto"/>
        <w:ind w:firstLine="500"/>
        <w:jc w:val="both"/>
        <w:rPr>
          <w:lang w:val="ru-RU"/>
        </w:rPr>
      </w:pPr>
      <w:bookmarkStart w:id="8" w:name="501586531"/>
      <w:bookmarkEnd w:id="7"/>
      <w:r w:rsidRPr="00187F80">
        <w:rPr>
          <w:rFonts w:ascii="Times New Roman" w:hAnsi="Times New Roman"/>
          <w:color w:val="000000"/>
          <w:sz w:val="24"/>
          <w:lang w:val="ru-RU"/>
        </w:rPr>
        <w:t>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p w:rsidR="0067062C" w:rsidRPr="00187F80" w:rsidRDefault="00805D83">
      <w:pPr>
        <w:spacing w:before="120" w:after="120" w:line="240" w:lineRule="auto"/>
        <w:ind w:firstLine="500"/>
        <w:jc w:val="both"/>
        <w:rPr>
          <w:lang w:val="ru-RU"/>
        </w:rPr>
      </w:pPr>
      <w:bookmarkStart w:id="9" w:name="501586532"/>
      <w:bookmarkEnd w:id="8"/>
      <w:r w:rsidRPr="00187F80">
        <w:rPr>
          <w:rFonts w:ascii="Times New Roman" w:hAnsi="Times New Roman"/>
          <w:color w:val="000000"/>
          <w:sz w:val="24"/>
          <w:lang w:val="ru-RU"/>
        </w:rPr>
        <w:t>4. Территориальным органам Агентства Республики Казахстан по регулированию естественных монополий в двухнедельный срок определить величины потребления электрической энергии, за превышение которых взимается плата по максимальному тарифу.</w:t>
      </w:r>
    </w:p>
    <w:p w:rsidR="0067062C" w:rsidRPr="00187F80" w:rsidRDefault="00805D83">
      <w:pPr>
        <w:spacing w:before="120" w:after="120" w:line="240" w:lineRule="auto"/>
        <w:ind w:firstLine="500"/>
        <w:jc w:val="both"/>
        <w:rPr>
          <w:lang w:val="ru-RU"/>
        </w:rPr>
      </w:pPr>
      <w:bookmarkStart w:id="10" w:name="501586533"/>
      <w:bookmarkEnd w:id="9"/>
      <w:r w:rsidRPr="00187F80">
        <w:rPr>
          <w:rFonts w:ascii="Times New Roman" w:hAnsi="Times New Roman"/>
          <w:color w:val="000000"/>
          <w:sz w:val="24"/>
          <w:lang w:val="ru-RU"/>
        </w:rPr>
        <w:t>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К.М.</w:t>
      </w:r>
    </w:p>
    <w:p w:rsidR="0067062C" w:rsidRPr="00187F80" w:rsidRDefault="00805D83">
      <w:pPr>
        <w:spacing w:before="120" w:after="120" w:line="240" w:lineRule="auto"/>
        <w:ind w:firstLine="500"/>
        <w:jc w:val="both"/>
        <w:rPr>
          <w:lang w:val="ru-RU"/>
        </w:rPr>
      </w:pPr>
      <w:bookmarkStart w:id="11" w:name="501586534"/>
      <w:bookmarkEnd w:id="10"/>
      <w:r w:rsidRPr="00187F80">
        <w:rPr>
          <w:rFonts w:ascii="Times New Roman" w:hAnsi="Times New Roman"/>
          <w:color w:val="000000"/>
          <w:sz w:val="24"/>
          <w:lang w:val="ru-RU"/>
        </w:rPr>
        <w:t>6. Настоящий приказ вводится в действие по истечении десяти календарных дней после дня его первого официального опубликования.</w:t>
      </w:r>
    </w:p>
    <w:p w:rsidR="0067062C" w:rsidRPr="00187F80" w:rsidRDefault="00805D83">
      <w:pPr>
        <w:spacing w:before="120" w:after="120" w:line="240" w:lineRule="auto"/>
        <w:ind w:firstLine="500"/>
        <w:jc w:val="both"/>
        <w:rPr>
          <w:lang w:val="ru-RU"/>
        </w:rPr>
      </w:pPr>
      <w:bookmarkStart w:id="12" w:name="501586535"/>
      <w:bookmarkEnd w:id="11"/>
      <w:r w:rsidRPr="00187F80">
        <w:rPr>
          <w:color w:val="000000"/>
          <w:sz w:val="24"/>
          <w:lang w:val="ru-RU"/>
        </w:rPr>
        <w:t> </w:t>
      </w:r>
      <w:r w:rsidRPr="00187F80">
        <w:rPr>
          <w:lang w:val="ru-RU"/>
        </w:rPr>
        <w:br/>
      </w:r>
      <w:r w:rsidRPr="00187F80">
        <w:rPr>
          <w:color w:val="000000"/>
          <w:sz w:val="24"/>
          <w:lang w:val="ru-RU"/>
        </w:rPr>
        <w:t>Председатель Н. Алдабергенов</w:t>
      </w:r>
    </w:p>
    <w:p w:rsidR="0067062C" w:rsidRPr="00187F80" w:rsidRDefault="00805D83">
      <w:pPr>
        <w:spacing w:before="120" w:after="120" w:line="240" w:lineRule="auto"/>
        <w:jc w:val="right"/>
        <w:rPr>
          <w:lang w:val="ru-RU"/>
        </w:rPr>
      </w:pPr>
      <w:bookmarkStart w:id="13" w:name="501586536"/>
      <w:bookmarkEnd w:id="12"/>
      <w:r w:rsidRPr="00187F80">
        <w:rPr>
          <w:rFonts w:ascii="Times New Roman" w:hAnsi="Times New Roman"/>
          <w:b/>
          <w:color w:val="000000"/>
          <w:sz w:val="24"/>
          <w:lang w:val="ru-RU"/>
        </w:rPr>
        <w:t>Утверждены</w:t>
      </w:r>
      <w:r w:rsidRPr="00187F80">
        <w:rPr>
          <w:lang w:val="ru-RU"/>
        </w:rPr>
        <w:br/>
      </w:r>
      <w:r w:rsidRPr="00187F80">
        <w:rPr>
          <w:rFonts w:ascii="Times New Roman" w:hAnsi="Times New Roman"/>
          <w:b/>
          <w:color w:val="000000"/>
          <w:sz w:val="24"/>
          <w:lang w:val="ru-RU"/>
        </w:rPr>
        <w:t>приказом Председателя</w:t>
      </w:r>
      <w:r w:rsidRPr="00187F80">
        <w:rPr>
          <w:lang w:val="ru-RU"/>
        </w:rPr>
        <w:br/>
      </w:r>
      <w:r w:rsidRPr="00187F80">
        <w:rPr>
          <w:rFonts w:ascii="Times New Roman" w:hAnsi="Times New Roman"/>
          <w:b/>
          <w:color w:val="000000"/>
          <w:sz w:val="24"/>
          <w:lang w:val="ru-RU"/>
        </w:rPr>
        <w:t>Агентства Республики Казахстан</w:t>
      </w:r>
      <w:r w:rsidRPr="00187F80">
        <w:rPr>
          <w:lang w:val="ru-RU"/>
        </w:rPr>
        <w:br/>
      </w:r>
      <w:r w:rsidRPr="00187F80">
        <w:rPr>
          <w:rFonts w:ascii="Times New Roman" w:hAnsi="Times New Roman"/>
          <w:b/>
          <w:color w:val="000000"/>
          <w:sz w:val="24"/>
          <w:lang w:val="ru-RU"/>
        </w:rPr>
        <w:t>по регулированию естественных</w:t>
      </w:r>
      <w:r w:rsidRPr="00187F80">
        <w:rPr>
          <w:lang w:val="ru-RU"/>
        </w:rPr>
        <w:br/>
      </w:r>
      <w:r w:rsidRPr="00187F80">
        <w:rPr>
          <w:rFonts w:ascii="Times New Roman" w:hAnsi="Times New Roman"/>
          <w:b/>
          <w:color w:val="000000"/>
          <w:sz w:val="24"/>
          <w:lang w:val="ru-RU"/>
        </w:rPr>
        <w:t>монополий</w:t>
      </w:r>
      <w:r w:rsidRPr="00187F80">
        <w:rPr>
          <w:lang w:val="ru-RU"/>
        </w:rPr>
        <w:br/>
      </w:r>
      <w:r w:rsidRPr="00187F80">
        <w:rPr>
          <w:rFonts w:ascii="Times New Roman" w:hAnsi="Times New Roman"/>
          <w:b/>
          <w:color w:val="000000"/>
          <w:sz w:val="24"/>
          <w:lang w:val="ru-RU"/>
        </w:rPr>
        <w:t>от 20 февраля 2009 года № 57-ОД</w:t>
      </w:r>
    </w:p>
    <w:p w:rsidR="0067062C" w:rsidRPr="00187F80" w:rsidRDefault="00805D83">
      <w:pPr>
        <w:spacing w:before="120" w:after="120" w:line="240" w:lineRule="auto"/>
        <w:jc w:val="center"/>
        <w:rPr>
          <w:lang w:val="ru-RU"/>
        </w:rPr>
      </w:pPr>
      <w:bookmarkStart w:id="14" w:name="501586537"/>
      <w:bookmarkEnd w:id="13"/>
      <w:r w:rsidRPr="00187F80">
        <w:rPr>
          <w:rFonts w:ascii="Times New Roman" w:hAnsi="Times New Roman"/>
          <w:b/>
          <w:color w:val="000000"/>
          <w:sz w:val="24"/>
          <w:lang w:val="ru-RU"/>
        </w:rPr>
        <w:t>Правила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Председателя Агентства РК по регулированию естественных монополий от 15.04.2009 г. № 123-ОД (см. редакцию от </w:t>
      </w:r>
      <w:hyperlink r:id="rId9">
        <w:r w:rsidRPr="00187F80">
          <w:rPr>
            <w:rFonts w:ascii="Times New Roman" w:hAnsi="Times New Roman"/>
            <w:b/>
            <w:i/>
            <w:color w:val="007FCC"/>
            <w:sz w:val="24"/>
            <w:u w:val="single"/>
            <w:lang w:val="ru-RU"/>
          </w:rPr>
          <w:t>20.02.2009</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"Юридическая газета" от 29.05.2009 г. № 80 1677</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Председателя Агентства РК по регулированию естественных монополий от 31.07.2009 г. № 265-ОД (см. редакцию от </w:t>
      </w:r>
      <w:hyperlink r:id="rId10">
        <w:r w:rsidRPr="00187F80">
          <w:rPr>
            <w:rFonts w:ascii="Times New Roman" w:hAnsi="Times New Roman"/>
            <w:b/>
            <w:i/>
            <w:color w:val="007FCC"/>
            <w:sz w:val="24"/>
            <w:u w:val="single"/>
            <w:lang w:val="ru-RU"/>
          </w:rPr>
          <w:t>15.04.2009</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"Юридическая газета" от 18.09.2009, № 142 1739</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и.о. Председателя Агентства РК по регулированию естественных монополий от 08.02.2011 г. № 47-ОД (см. редакцию от </w:t>
      </w:r>
      <w:hyperlink r:id="rId11">
        <w:r w:rsidRPr="00187F80">
          <w:rPr>
            <w:rFonts w:ascii="Times New Roman" w:hAnsi="Times New Roman"/>
            <w:b/>
            <w:i/>
            <w:color w:val="007FCC"/>
            <w:sz w:val="24"/>
            <w:u w:val="single"/>
            <w:lang w:val="ru-RU"/>
          </w:rPr>
          <w:t>31.07.2009</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Республиканской газете "Казахстанская Правда" от 14.06.2011 г., № 187 26608</w:t>
      </w:r>
      <w:r w:rsidRPr="00187F80">
        <w:rPr>
          <w:lang w:val="ru-RU"/>
        </w:rPr>
        <w:br/>
      </w:r>
      <w:r w:rsidRPr="00187F80">
        <w:rPr>
          <w:rFonts w:ascii="Times New Roman" w:hAnsi="Times New Roman"/>
          <w:b/>
          <w:i/>
          <w:color w:val="FF0000"/>
          <w:sz w:val="24"/>
          <w:lang w:val="ru-RU"/>
        </w:rPr>
        <w:lastRenderedPageBreak/>
        <w:t xml:space="preserve">  Настоящие Правила изменены в соответствии с Приказом Председателя Агентства РК по регулированию естественных монополий от 28.09.2011 г. № 298-ОД (см. редакцию от </w:t>
      </w:r>
      <w:hyperlink r:id="rId12">
        <w:r w:rsidRPr="00187F80">
          <w:rPr>
            <w:rFonts w:ascii="Times New Roman" w:hAnsi="Times New Roman"/>
            <w:b/>
            <w:i/>
            <w:color w:val="007FCC"/>
            <w:sz w:val="24"/>
            <w:u w:val="single"/>
            <w:lang w:val="ru-RU"/>
          </w:rPr>
          <w:t>08.02.2011</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Республиканской газете "Казахстанская Правда" от 15.10.2011 г., № 330-331 26721-26722</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Председателя Агентства РК по регулированию естественных монополий от 07.11.2011 г. № 349-ОД (см. редакцию от </w:t>
      </w:r>
      <w:hyperlink r:id="rId13">
        <w:r w:rsidRPr="00187F80">
          <w:rPr>
            <w:rFonts w:ascii="Times New Roman" w:hAnsi="Times New Roman"/>
            <w:b/>
            <w:i/>
            <w:color w:val="007FCC"/>
            <w:sz w:val="24"/>
            <w:u w:val="single"/>
            <w:lang w:val="ru-RU"/>
          </w:rPr>
          <w:t>28.09.2011</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Республиканской газете "Казахстанская Правда" от 15.11.2011 г., № 363-364 26754-26755</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Председателя Агентства РК по регулированию естественных монополий от </w:t>
      </w:r>
      <w:hyperlink r:id="rId14">
        <w:r w:rsidRPr="00187F80">
          <w:rPr>
            <w:rFonts w:ascii="Times New Roman" w:hAnsi="Times New Roman"/>
            <w:b/>
            <w:i/>
            <w:color w:val="007FCC"/>
            <w:sz w:val="24"/>
            <w:u w:val="single"/>
            <w:lang w:val="ru-RU"/>
          </w:rPr>
          <w:t>12.09.2012</w:t>
        </w:r>
      </w:hyperlink>
      <w:r w:rsidRPr="00187F80">
        <w:rPr>
          <w:rFonts w:ascii="Times New Roman" w:hAnsi="Times New Roman"/>
          <w:b/>
          <w:i/>
          <w:color w:val="FF0000"/>
          <w:sz w:val="24"/>
          <w:lang w:val="ru-RU"/>
        </w:rPr>
        <w:t xml:space="preserve"> г. № 232-ОД (см. редакцию от </w:t>
      </w:r>
      <w:hyperlink r:id="rId15">
        <w:r w:rsidRPr="00187F80">
          <w:rPr>
            <w:rFonts w:ascii="Times New Roman" w:hAnsi="Times New Roman"/>
            <w:b/>
            <w:i/>
            <w:color w:val="007FCC"/>
            <w:sz w:val="24"/>
            <w:u w:val="single"/>
            <w:lang w:val="ru-RU"/>
          </w:rPr>
          <w:t>07.11.2011</w:t>
        </w:r>
      </w:hyperlink>
      <w:r w:rsidRPr="00187F80">
        <w:rPr>
          <w:rFonts w:ascii="Times New Roman" w:hAnsi="Times New Roman"/>
          <w:b/>
          <w:i/>
          <w:color w:val="FF0000"/>
          <w:sz w:val="24"/>
          <w:lang w:val="ru-RU"/>
        </w:rPr>
        <w:t>) (подлежит введению в действие по истечении десяти календарных дней после дня его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Республиканской газете "Казахстанская Правда" от 10.11.2012 г. № 392 (27211)</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Председателя Агентства РК по регулированию естественных монополий от 26.06.2013 г. № 185-ОД (см. редакцию от </w:t>
      </w:r>
      <w:hyperlink r:id="rId16">
        <w:r w:rsidRPr="00187F80">
          <w:rPr>
            <w:rFonts w:ascii="Times New Roman" w:hAnsi="Times New Roman"/>
            <w:b/>
            <w:i/>
            <w:color w:val="007FCC"/>
            <w:sz w:val="24"/>
            <w:u w:val="single"/>
            <w:lang w:val="ru-RU"/>
          </w:rPr>
          <w:t>12.09.2012</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Республиканской газете "Казахстанская Правда" от 02.11.2013 г.</w:t>
      </w:r>
      <w:r w:rsidRPr="00187F80">
        <w:rPr>
          <w:lang w:val="ru-RU"/>
        </w:rPr>
        <w:br/>
      </w:r>
      <w:r w:rsidRPr="00187F80">
        <w:rPr>
          <w:rFonts w:ascii="Times New Roman" w:hAnsi="Times New Roman"/>
          <w:b/>
          <w:i/>
          <w:color w:val="FF0000"/>
          <w:sz w:val="24"/>
          <w:lang w:val="ru-RU"/>
        </w:rPr>
        <w:t xml:space="preserve">  Настоящие Правила изменены в соответствии с Приказом Председателя Агентства РК по регулированию естественных монополий от 30.06.2014 г. № 148-ОД (см. редакцию от </w:t>
      </w:r>
      <w:hyperlink r:id="rId17">
        <w:r w:rsidRPr="00187F80">
          <w:rPr>
            <w:rFonts w:ascii="Times New Roman" w:hAnsi="Times New Roman"/>
            <w:b/>
            <w:i/>
            <w:color w:val="007FCC"/>
            <w:sz w:val="24"/>
            <w:u w:val="single"/>
            <w:lang w:val="ru-RU"/>
          </w:rPr>
          <w:t>26.06.2013</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ИПС нормативных правовых актов РК «Әділет» 07.08.2014 г.</w:t>
      </w:r>
      <w:r w:rsidRPr="00187F80">
        <w:rPr>
          <w:lang w:val="ru-RU"/>
        </w:rPr>
        <w:br/>
      </w:r>
      <w:r w:rsidRPr="00187F80">
        <w:rPr>
          <w:rFonts w:ascii="Times New Roman" w:hAnsi="Times New Roman"/>
          <w:b/>
          <w:i/>
          <w:color w:val="FF0000"/>
          <w:sz w:val="24"/>
          <w:lang w:val="ru-RU"/>
        </w:rPr>
        <w:t xml:space="preserve">  Настоящие Правила изложены в новой редакции Приказа и.о. Министра национальной экономики РК от 02.09.2016 г. № 394 (см. редакцию от </w:t>
      </w:r>
      <w:hyperlink r:id="rId18">
        <w:r w:rsidRPr="00187F80">
          <w:rPr>
            <w:rFonts w:ascii="Times New Roman" w:hAnsi="Times New Roman"/>
            <w:b/>
            <w:i/>
            <w:color w:val="007FCC"/>
            <w:sz w:val="24"/>
            <w:u w:val="single"/>
            <w:lang w:val="ru-RU"/>
          </w:rPr>
          <w:t>30.06.2014</w:t>
        </w:r>
      </w:hyperlink>
      <w:r w:rsidRPr="00187F80">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187F80">
        <w:rPr>
          <w:lang w:val="ru-RU"/>
        </w:rPr>
        <w:br/>
      </w:r>
      <w:r w:rsidRPr="00187F80">
        <w:rPr>
          <w:rFonts w:ascii="Times New Roman" w:hAnsi="Times New Roman"/>
          <w:b/>
          <w:i/>
          <w:color w:val="FF0000"/>
          <w:sz w:val="24"/>
          <w:lang w:val="ru-RU"/>
        </w:rPr>
        <w:t>Опубликовано в ИПС нормативных правовых актов РК «Әділет» 27.10.2016 г.</w:t>
      </w:r>
    </w:p>
    <w:p w:rsidR="0067062C" w:rsidRPr="00187F80" w:rsidRDefault="00805D83">
      <w:pPr>
        <w:spacing w:before="120" w:after="120" w:line="240" w:lineRule="auto"/>
        <w:jc w:val="center"/>
        <w:rPr>
          <w:lang w:val="ru-RU"/>
        </w:rPr>
      </w:pPr>
      <w:bookmarkStart w:id="15" w:name="1177385718"/>
      <w:bookmarkEnd w:id="14"/>
      <w:r w:rsidRPr="00187F80">
        <w:rPr>
          <w:rFonts w:ascii="Times New Roman" w:hAnsi="Times New Roman"/>
          <w:b/>
          <w:color w:val="000000"/>
          <w:sz w:val="24"/>
          <w:lang w:val="ru-RU"/>
        </w:rPr>
        <w:t>Глава 1. Общие положения</w:t>
      </w:r>
    </w:p>
    <w:p w:rsidR="0067062C" w:rsidRPr="00187F80" w:rsidRDefault="00805D83">
      <w:pPr>
        <w:spacing w:before="120" w:after="120" w:line="240" w:lineRule="auto"/>
        <w:ind w:firstLine="500"/>
        <w:jc w:val="both"/>
        <w:rPr>
          <w:lang w:val="ru-RU"/>
        </w:rPr>
      </w:pPr>
      <w:bookmarkStart w:id="16" w:name="1177385719"/>
      <w:bookmarkEnd w:id="15"/>
      <w:r w:rsidRPr="00187F80">
        <w:rPr>
          <w:rFonts w:ascii="Times New Roman" w:hAnsi="Times New Roman"/>
          <w:color w:val="000000"/>
          <w:sz w:val="24"/>
          <w:lang w:val="ru-RU"/>
        </w:rPr>
        <w:t>1. Настоящие Правила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(далее – Правила) разработаны в соответствии с Законом Республики Казахстан «Об электроэнергетике» и определяют порядок расчета дифференцированных тарифов на электрическую энергию по зонам суток и (или) в зависимости от объемов ее потребления физическими лицами.</w:t>
      </w:r>
    </w:p>
    <w:p w:rsidR="0067062C" w:rsidRPr="00187F80" w:rsidRDefault="00805D83">
      <w:pPr>
        <w:spacing w:before="120" w:after="120" w:line="240" w:lineRule="auto"/>
        <w:ind w:firstLine="500"/>
        <w:jc w:val="both"/>
        <w:rPr>
          <w:lang w:val="ru-RU"/>
        </w:rPr>
      </w:pPr>
      <w:bookmarkStart w:id="17" w:name="1177385720"/>
      <w:bookmarkEnd w:id="16"/>
      <w:r w:rsidRPr="00187F80">
        <w:rPr>
          <w:rFonts w:ascii="Times New Roman" w:hAnsi="Times New Roman"/>
          <w:color w:val="000000"/>
          <w:sz w:val="24"/>
          <w:lang w:val="ru-RU"/>
        </w:rPr>
        <w:t>2. Дифференцированные тарифы на электрическую энергию по зонам суток, рассчитанные в соответствии с настоящими Правилами, применяются для потребителей энергоснабжающей организации, при наличии у них приборов многоставочного учета электрической энергии.</w:t>
      </w:r>
    </w:p>
    <w:p w:rsidR="0067062C" w:rsidRPr="00187F80" w:rsidRDefault="00805D83">
      <w:pPr>
        <w:spacing w:before="120" w:after="120" w:line="240" w:lineRule="auto"/>
        <w:ind w:firstLine="500"/>
        <w:jc w:val="both"/>
        <w:rPr>
          <w:lang w:val="ru-RU"/>
        </w:rPr>
      </w:pPr>
      <w:bookmarkStart w:id="18" w:name="1177385721"/>
      <w:bookmarkEnd w:id="17"/>
      <w:r w:rsidRPr="00187F80">
        <w:rPr>
          <w:rFonts w:ascii="Times New Roman" w:hAnsi="Times New Roman"/>
          <w:color w:val="000000"/>
          <w:sz w:val="24"/>
          <w:lang w:val="ru-RU"/>
        </w:rPr>
        <w:t>3. Основные понятия, применяемые в настоящих Правилах:</w:t>
      </w:r>
    </w:p>
    <w:p w:rsidR="0067062C" w:rsidRPr="00187F80" w:rsidRDefault="00805D83">
      <w:pPr>
        <w:spacing w:before="120" w:after="120" w:line="240" w:lineRule="auto"/>
        <w:ind w:firstLine="500"/>
        <w:jc w:val="both"/>
        <w:rPr>
          <w:lang w:val="ru-RU"/>
        </w:rPr>
      </w:pPr>
      <w:bookmarkStart w:id="19" w:name="1177385722"/>
      <w:bookmarkEnd w:id="18"/>
      <w:r w:rsidRPr="00187F80">
        <w:rPr>
          <w:rFonts w:ascii="Times New Roman" w:hAnsi="Times New Roman"/>
          <w:color w:val="000000"/>
          <w:sz w:val="24"/>
          <w:lang w:val="ru-RU"/>
        </w:rPr>
        <w:t>1) бюджетные организации – государственные учреждения и казенные предприятия;</w:t>
      </w:r>
    </w:p>
    <w:p w:rsidR="0067062C" w:rsidRPr="00187F80" w:rsidRDefault="00805D83">
      <w:pPr>
        <w:spacing w:before="120" w:after="120" w:line="240" w:lineRule="auto"/>
        <w:ind w:firstLine="500"/>
        <w:jc w:val="both"/>
        <w:rPr>
          <w:lang w:val="ru-RU"/>
        </w:rPr>
      </w:pPr>
      <w:bookmarkStart w:id="20" w:name="1177385723"/>
      <w:bookmarkEnd w:id="19"/>
      <w:r w:rsidRPr="00187F80">
        <w:rPr>
          <w:rFonts w:ascii="Times New Roman" w:hAnsi="Times New Roman"/>
          <w:color w:val="000000"/>
          <w:sz w:val="24"/>
          <w:lang w:val="ru-RU"/>
        </w:rPr>
        <w:lastRenderedPageBreak/>
        <w:t>2) максимальный тариф – тариф на электрическую энергию, потребляемую сверх величины потребления электрической энергии для потребителей – физических лиц;</w:t>
      </w:r>
    </w:p>
    <w:p w:rsidR="0067062C" w:rsidRPr="00187F80" w:rsidRDefault="00805D83">
      <w:pPr>
        <w:spacing w:before="120" w:after="120" w:line="240" w:lineRule="auto"/>
        <w:ind w:firstLine="500"/>
        <w:jc w:val="both"/>
        <w:rPr>
          <w:lang w:val="ru-RU"/>
        </w:rPr>
      </w:pPr>
      <w:bookmarkStart w:id="21" w:name="1177385724"/>
      <w:bookmarkEnd w:id="20"/>
      <w:r w:rsidRPr="00187F80">
        <w:rPr>
          <w:rFonts w:ascii="Times New Roman" w:hAnsi="Times New Roman"/>
          <w:color w:val="000000"/>
          <w:sz w:val="24"/>
          <w:lang w:val="ru-RU"/>
        </w:rPr>
        <w:t>3) минимальный тариф – тариф на электрическую энергию, потребляемую в пределах величины потребления электрической энергии для потребителей – физических лиц;</w:t>
      </w:r>
    </w:p>
    <w:p w:rsidR="0067062C" w:rsidRPr="00187F80" w:rsidRDefault="00805D83">
      <w:pPr>
        <w:spacing w:before="120" w:after="120" w:line="240" w:lineRule="auto"/>
        <w:ind w:firstLine="500"/>
        <w:jc w:val="both"/>
        <w:rPr>
          <w:lang w:val="ru-RU"/>
        </w:rPr>
      </w:pPr>
      <w:bookmarkStart w:id="22" w:name="1177385725"/>
      <w:bookmarkEnd w:id="21"/>
      <w:r w:rsidRPr="00187F80">
        <w:rPr>
          <w:rFonts w:ascii="Times New Roman" w:hAnsi="Times New Roman"/>
          <w:color w:val="000000"/>
          <w:sz w:val="24"/>
          <w:lang w:val="ru-RU"/>
        </w:rPr>
        <w:t>4) расчетное значение показаний прибора учета – объем электрической энергии, принятый за показание прибора учета при его временном отсутствии, либо невозможности снятия фактического показания, определяемый как произведение среднесуточного расхода (потребления) электрической энергии за предыдущий период к количеству календарных дней данного периода;</w:t>
      </w:r>
    </w:p>
    <w:p w:rsidR="0067062C" w:rsidRPr="00187F80" w:rsidRDefault="00805D83">
      <w:pPr>
        <w:spacing w:before="120" w:after="120" w:line="240" w:lineRule="auto"/>
        <w:ind w:firstLine="500"/>
        <w:jc w:val="both"/>
        <w:rPr>
          <w:lang w:val="ru-RU"/>
        </w:rPr>
      </w:pPr>
      <w:bookmarkStart w:id="23" w:name="1177385726"/>
      <w:bookmarkEnd w:id="22"/>
      <w:r w:rsidRPr="00187F80">
        <w:rPr>
          <w:rFonts w:ascii="Times New Roman" w:hAnsi="Times New Roman"/>
          <w:color w:val="000000"/>
          <w:sz w:val="24"/>
          <w:lang w:val="ru-RU"/>
        </w:rPr>
        <w:t>5) многоставочный учет – учет потребления электрической энергии по зонам суток;</w:t>
      </w:r>
    </w:p>
    <w:p w:rsidR="0067062C" w:rsidRPr="00187F80" w:rsidRDefault="00805D83">
      <w:pPr>
        <w:spacing w:before="120" w:after="120" w:line="240" w:lineRule="auto"/>
        <w:ind w:firstLine="500"/>
        <w:jc w:val="both"/>
        <w:rPr>
          <w:lang w:val="ru-RU"/>
        </w:rPr>
      </w:pPr>
      <w:bookmarkStart w:id="24" w:name="1177385727"/>
      <w:bookmarkEnd w:id="23"/>
      <w:r w:rsidRPr="00187F80">
        <w:rPr>
          <w:rFonts w:ascii="Times New Roman" w:hAnsi="Times New Roman"/>
          <w:color w:val="000000"/>
          <w:sz w:val="24"/>
          <w:lang w:val="ru-RU"/>
        </w:rPr>
        <w:t>6) прибор многоставочного учета – прибор учета, позволяющий контролировать потребление электроэнергии по зонам суток;</w:t>
      </w:r>
    </w:p>
    <w:p w:rsidR="0067062C" w:rsidRPr="00187F80" w:rsidRDefault="00805D83">
      <w:pPr>
        <w:spacing w:before="120" w:after="120" w:line="240" w:lineRule="auto"/>
        <w:ind w:firstLine="500"/>
        <w:jc w:val="both"/>
        <w:rPr>
          <w:lang w:val="ru-RU"/>
        </w:rPr>
      </w:pPr>
      <w:bookmarkStart w:id="25" w:name="1177385728"/>
      <w:bookmarkEnd w:id="24"/>
      <w:r w:rsidRPr="00187F80">
        <w:rPr>
          <w:rFonts w:ascii="Times New Roman" w:hAnsi="Times New Roman"/>
          <w:color w:val="000000"/>
          <w:sz w:val="24"/>
          <w:lang w:val="ru-RU"/>
        </w:rPr>
        <w:t>7) режимный день – день максимального потребления электрической энергии, определяемого из графика нагрузки электропотребления потребителями энергоснабжающей организации, составленного по двум сезонам года;</w:t>
      </w:r>
    </w:p>
    <w:p w:rsidR="0067062C" w:rsidRPr="00187F80" w:rsidRDefault="00805D83">
      <w:pPr>
        <w:spacing w:before="120" w:after="120" w:line="240" w:lineRule="auto"/>
        <w:ind w:firstLine="500"/>
        <w:jc w:val="both"/>
        <w:rPr>
          <w:lang w:val="ru-RU"/>
        </w:rPr>
      </w:pPr>
      <w:bookmarkStart w:id="26" w:name="1177385729"/>
      <w:bookmarkEnd w:id="25"/>
      <w:r w:rsidRPr="00187F80">
        <w:rPr>
          <w:rFonts w:ascii="Times New Roman" w:hAnsi="Times New Roman"/>
          <w:color w:val="000000"/>
          <w:sz w:val="24"/>
          <w:lang w:val="ru-RU"/>
        </w:rPr>
        <w:t>8) отпускной тариф – цена товара (работы, услуги), применяемая субъектом регулируемого рынка для его реализации;</w:t>
      </w:r>
    </w:p>
    <w:p w:rsidR="0067062C" w:rsidRPr="00187F80" w:rsidRDefault="00805D83">
      <w:pPr>
        <w:spacing w:before="120" w:after="120" w:line="240" w:lineRule="auto"/>
        <w:ind w:firstLine="500"/>
        <w:jc w:val="both"/>
        <w:rPr>
          <w:lang w:val="ru-RU"/>
        </w:rPr>
      </w:pPr>
      <w:bookmarkStart w:id="27" w:name="1177385730"/>
      <w:bookmarkEnd w:id="26"/>
      <w:r w:rsidRPr="00187F80">
        <w:rPr>
          <w:rFonts w:ascii="Times New Roman" w:hAnsi="Times New Roman"/>
          <w:color w:val="000000"/>
          <w:sz w:val="24"/>
          <w:lang w:val="ru-RU"/>
        </w:rPr>
        <w:t>9) дифференцированные тарифы на электрическую энергию по зонам суток – различные в зависимости от времени суток тарифы на электрическую энергию, применяемые для потребителей в соответствии с настоящими Правилами;</w:t>
      </w:r>
    </w:p>
    <w:p w:rsidR="0067062C" w:rsidRPr="00187F80" w:rsidRDefault="00805D83">
      <w:pPr>
        <w:spacing w:before="120" w:after="120" w:line="240" w:lineRule="auto"/>
        <w:ind w:firstLine="500"/>
        <w:jc w:val="both"/>
        <w:rPr>
          <w:lang w:val="ru-RU"/>
        </w:rPr>
      </w:pPr>
      <w:bookmarkStart w:id="28" w:name="1177385731"/>
      <w:bookmarkEnd w:id="27"/>
      <w:r w:rsidRPr="00187F80">
        <w:rPr>
          <w:rFonts w:ascii="Times New Roman" w:hAnsi="Times New Roman"/>
          <w:color w:val="000000"/>
          <w:sz w:val="24"/>
          <w:lang w:val="ru-RU"/>
        </w:rPr>
        <w:t>10) суточный график нагрузки – почасовой суточный график потребления электрической энергии региона в режимный день конкретного сезона;</w:t>
      </w:r>
    </w:p>
    <w:p w:rsidR="0067062C" w:rsidRPr="00187F80" w:rsidRDefault="00805D83">
      <w:pPr>
        <w:spacing w:before="120" w:after="120" w:line="240" w:lineRule="auto"/>
        <w:ind w:firstLine="500"/>
        <w:jc w:val="both"/>
        <w:rPr>
          <w:lang w:val="ru-RU"/>
        </w:rPr>
      </w:pPr>
      <w:bookmarkStart w:id="29" w:name="1177385732"/>
      <w:bookmarkEnd w:id="28"/>
      <w:r w:rsidRPr="00187F80">
        <w:rPr>
          <w:rFonts w:ascii="Times New Roman" w:hAnsi="Times New Roman"/>
          <w:color w:val="000000"/>
          <w:sz w:val="24"/>
          <w:lang w:val="ru-RU"/>
        </w:rPr>
        <w:t>11) дифференцированные тарифы на электрическую энергию в зависимости от объемов ее потребления – различные в зависимости от объема потребления тарифы на электрическую энергию (двухуровневые или трехуровневые), применяемые для потребителей – физических лиц в соответствии с настоящими Правилами;</w:t>
      </w:r>
    </w:p>
    <w:p w:rsidR="0067062C" w:rsidRPr="00187F80" w:rsidRDefault="00805D83">
      <w:pPr>
        <w:spacing w:before="120" w:after="120" w:line="240" w:lineRule="auto"/>
        <w:ind w:firstLine="500"/>
        <w:jc w:val="both"/>
        <w:rPr>
          <w:lang w:val="ru-RU"/>
        </w:rPr>
      </w:pPr>
      <w:bookmarkStart w:id="30" w:name="1177385733"/>
      <w:bookmarkEnd w:id="29"/>
      <w:r w:rsidRPr="00187F80">
        <w:rPr>
          <w:rFonts w:ascii="Times New Roman" w:hAnsi="Times New Roman"/>
          <w:color w:val="000000"/>
          <w:sz w:val="24"/>
          <w:lang w:val="ru-RU"/>
        </w:rPr>
        <w:t>12) потребитель – физическое или юридическое лицо, использующее на основе договора электрическую энергию;</w:t>
      </w:r>
    </w:p>
    <w:p w:rsidR="0067062C" w:rsidRPr="00187F80" w:rsidRDefault="00805D83">
      <w:pPr>
        <w:spacing w:before="120" w:after="120" w:line="240" w:lineRule="auto"/>
        <w:ind w:firstLine="500"/>
        <w:jc w:val="both"/>
        <w:rPr>
          <w:lang w:val="ru-RU"/>
        </w:rPr>
      </w:pPr>
      <w:bookmarkStart w:id="31" w:name="1177385734"/>
      <w:bookmarkEnd w:id="30"/>
      <w:r w:rsidRPr="00187F80">
        <w:rPr>
          <w:rFonts w:ascii="Times New Roman" w:hAnsi="Times New Roman"/>
          <w:color w:val="000000"/>
          <w:sz w:val="24"/>
          <w:lang w:val="ru-RU"/>
        </w:rPr>
        <w:t>13) группа потребителей – потребители, объединенные в группы по общим признакам: население, юридические лица, в том числе бюджетные организации, промышленные предприятия с присоединенной мощностью 750 кВА и более и прочие юридические лица с присоединенной мощностью менее 750 кВА;</w:t>
      </w:r>
    </w:p>
    <w:p w:rsidR="0067062C" w:rsidRPr="00187F80" w:rsidRDefault="00805D83">
      <w:pPr>
        <w:spacing w:before="120" w:after="120" w:line="240" w:lineRule="auto"/>
        <w:ind w:firstLine="500"/>
        <w:jc w:val="both"/>
        <w:rPr>
          <w:lang w:val="ru-RU"/>
        </w:rPr>
      </w:pPr>
      <w:bookmarkStart w:id="32" w:name="1177385735"/>
      <w:bookmarkEnd w:id="31"/>
      <w:r w:rsidRPr="00187F80">
        <w:rPr>
          <w:rFonts w:ascii="Times New Roman" w:hAnsi="Times New Roman"/>
          <w:color w:val="000000"/>
          <w:sz w:val="24"/>
          <w:lang w:val="ru-RU"/>
        </w:rPr>
        <w:t>14) график электропотребления потребителя (график нагрузки потребителя) – кривая изменения по зонам суток нагрузки, графическое отображение суточного изменения объемов потребления электрической энергии;</w:t>
      </w:r>
    </w:p>
    <w:p w:rsidR="0067062C" w:rsidRPr="00187F80" w:rsidRDefault="00805D83">
      <w:pPr>
        <w:spacing w:before="120" w:after="120" w:line="240" w:lineRule="auto"/>
        <w:ind w:firstLine="500"/>
        <w:jc w:val="both"/>
        <w:rPr>
          <w:lang w:val="ru-RU"/>
        </w:rPr>
      </w:pPr>
      <w:bookmarkStart w:id="33" w:name="1177385736"/>
      <w:bookmarkEnd w:id="32"/>
      <w:r w:rsidRPr="00187F80">
        <w:rPr>
          <w:rFonts w:ascii="Times New Roman" w:hAnsi="Times New Roman"/>
          <w:color w:val="000000"/>
          <w:sz w:val="24"/>
          <w:lang w:val="ru-RU"/>
        </w:rPr>
        <w:t>15) уполномоченный орган – государственный исполнительный орган, осуществляющий руководство деятельности в сферах естественных монополий и на регулируемых рынках;</w:t>
      </w:r>
    </w:p>
    <w:p w:rsidR="0067062C" w:rsidRPr="00187F80" w:rsidRDefault="00805D83">
      <w:pPr>
        <w:spacing w:before="120" w:after="120" w:line="240" w:lineRule="auto"/>
        <w:ind w:firstLine="500"/>
        <w:jc w:val="both"/>
        <w:rPr>
          <w:lang w:val="ru-RU"/>
        </w:rPr>
      </w:pPr>
      <w:bookmarkStart w:id="34" w:name="1177385737"/>
      <w:bookmarkEnd w:id="33"/>
      <w:r w:rsidRPr="00187F80">
        <w:rPr>
          <w:rFonts w:ascii="Times New Roman" w:hAnsi="Times New Roman"/>
          <w:color w:val="000000"/>
          <w:sz w:val="24"/>
          <w:lang w:val="ru-RU"/>
        </w:rPr>
        <w:t>16) ведомство уполномоченного органа – Комитет по регулированию естественных монополий и защите конкуренции Министерства национальной экономики Республики Казахстан;</w:t>
      </w:r>
    </w:p>
    <w:p w:rsidR="0067062C" w:rsidRPr="00187F80" w:rsidRDefault="00805D83">
      <w:pPr>
        <w:spacing w:before="120" w:after="120" w:line="240" w:lineRule="auto"/>
        <w:ind w:firstLine="500"/>
        <w:jc w:val="both"/>
        <w:rPr>
          <w:lang w:val="ru-RU"/>
        </w:rPr>
      </w:pPr>
      <w:bookmarkStart w:id="35" w:name="1177385738"/>
      <w:bookmarkEnd w:id="34"/>
      <w:r w:rsidRPr="00187F80">
        <w:rPr>
          <w:rFonts w:ascii="Times New Roman" w:hAnsi="Times New Roman"/>
          <w:color w:val="000000"/>
          <w:sz w:val="24"/>
          <w:lang w:val="ru-RU"/>
        </w:rPr>
        <w:t>17) договорной (заявленный) максимум нагрузки – наибольшая получасовая мощность потребителя, совпадающая по времени с часами прохождения максимума нагрузки в энергоснабжающей организации;</w:t>
      </w:r>
    </w:p>
    <w:p w:rsidR="0067062C" w:rsidRPr="00187F80" w:rsidRDefault="00805D83">
      <w:pPr>
        <w:spacing w:before="120" w:after="120" w:line="240" w:lineRule="auto"/>
        <w:ind w:firstLine="500"/>
        <w:jc w:val="both"/>
        <w:rPr>
          <w:lang w:val="ru-RU"/>
        </w:rPr>
      </w:pPr>
      <w:bookmarkStart w:id="36" w:name="1177385739"/>
      <w:bookmarkEnd w:id="35"/>
      <w:r w:rsidRPr="00187F80">
        <w:rPr>
          <w:rFonts w:ascii="Times New Roman" w:hAnsi="Times New Roman"/>
          <w:color w:val="000000"/>
          <w:sz w:val="24"/>
          <w:lang w:val="ru-RU"/>
        </w:rPr>
        <w:lastRenderedPageBreak/>
        <w:t>18) предельная цена – цена товара (работы, услуги), установленная энергоснабжающей организацией на основании затрат и прибыли, необходимых для их производства и (или) реализации в соответствии с Правилами ценообразования на регулируемых рынках, утверждения и корректировки инвестиционной программы (проекта) субъекта регулируемого рынка, утвержденными приказом Министра национальной экономики Республики Казахстан от 29 декабря 2014 года № 174, зарегистрированный в Реестре государственной регистрации нормативных правовых актов за № 10594, и признанная ведомством уполномоченного органа обоснованной по результатам проведения экспертизы цены;</w:t>
      </w:r>
    </w:p>
    <w:p w:rsidR="0067062C" w:rsidRPr="00187F80" w:rsidRDefault="00805D83">
      <w:pPr>
        <w:spacing w:before="120" w:after="120" w:line="240" w:lineRule="auto"/>
        <w:ind w:firstLine="500"/>
        <w:jc w:val="both"/>
        <w:rPr>
          <w:lang w:val="ru-RU"/>
        </w:rPr>
      </w:pPr>
      <w:bookmarkStart w:id="37" w:name="1177385740"/>
      <w:bookmarkEnd w:id="36"/>
      <w:r w:rsidRPr="00187F80">
        <w:rPr>
          <w:rFonts w:ascii="Times New Roman" w:hAnsi="Times New Roman"/>
          <w:color w:val="000000"/>
          <w:sz w:val="24"/>
          <w:lang w:val="ru-RU"/>
        </w:rPr>
        <w:t>19) среднесуточный расход (потребление) электрической энергии – объем электрической энергии, определяемый как соотношение фактического объема электрической энергии за определенный период времени к количеству календарных дней данного периода, в течение которого прибор учета был исправен и опломбирован. Период выбирается из расчета тридцати календарных дней при наличии снятых показаний прибора учета;</w:t>
      </w:r>
    </w:p>
    <w:p w:rsidR="0067062C" w:rsidRPr="00187F80" w:rsidRDefault="00805D83">
      <w:pPr>
        <w:spacing w:before="120" w:after="120" w:line="240" w:lineRule="auto"/>
        <w:ind w:firstLine="500"/>
        <w:jc w:val="both"/>
        <w:rPr>
          <w:lang w:val="ru-RU"/>
        </w:rPr>
      </w:pPr>
      <w:bookmarkStart w:id="38" w:name="1177385741"/>
      <w:bookmarkEnd w:id="37"/>
      <w:r w:rsidRPr="00187F80">
        <w:rPr>
          <w:rFonts w:ascii="Times New Roman" w:hAnsi="Times New Roman"/>
          <w:color w:val="000000"/>
          <w:sz w:val="24"/>
          <w:lang w:val="ru-RU"/>
        </w:rPr>
        <w:t>20) энергоснабжающая организация – организация, осуществляющая продажу потребителям купленной электрической энергии.</w:t>
      </w:r>
    </w:p>
    <w:p w:rsidR="0067062C" w:rsidRPr="00187F80" w:rsidRDefault="00805D83">
      <w:pPr>
        <w:spacing w:before="120" w:after="120" w:line="240" w:lineRule="auto"/>
        <w:ind w:firstLine="500"/>
        <w:jc w:val="both"/>
        <w:rPr>
          <w:lang w:val="ru-RU"/>
        </w:rPr>
      </w:pPr>
      <w:bookmarkStart w:id="39" w:name="1177385742"/>
      <w:bookmarkEnd w:id="38"/>
      <w:r w:rsidRPr="00187F80">
        <w:rPr>
          <w:rFonts w:ascii="Times New Roman" w:hAnsi="Times New Roman"/>
          <w:color w:val="000000"/>
          <w:sz w:val="24"/>
          <w:lang w:val="ru-RU"/>
        </w:rPr>
        <w:t>Иные понятия, используемые в настоящих Правилах, применяются в соответствии с законодательством Республики Казахстан об электроэнергетике.</w:t>
      </w:r>
    </w:p>
    <w:p w:rsidR="0067062C" w:rsidRPr="00187F80" w:rsidRDefault="00805D83">
      <w:pPr>
        <w:spacing w:before="120" w:after="120" w:line="240" w:lineRule="auto"/>
        <w:ind w:firstLine="500"/>
        <w:jc w:val="both"/>
        <w:rPr>
          <w:lang w:val="ru-RU"/>
        </w:rPr>
      </w:pPr>
      <w:bookmarkStart w:id="40" w:name="1177385743"/>
      <w:bookmarkEnd w:id="39"/>
      <w:r w:rsidRPr="00187F80">
        <w:rPr>
          <w:rFonts w:ascii="Times New Roman" w:hAnsi="Times New Roman"/>
          <w:color w:val="000000"/>
          <w:sz w:val="24"/>
          <w:lang w:val="ru-RU"/>
        </w:rPr>
        <w:t>4. Дифференцированные тарифы по зонам суток и (или) в зависимости от объемов ее потребления физическими лицами вводятся энергоснабжающей организацией после согласования с ведомством уполномоченного органа.</w:t>
      </w:r>
    </w:p>
    <w:p w:rsidR="0067062C" w:rsidRPr="00187F80" w:rsidRDefault="00805D83">
      <w:pPr>
        <w:spacing w:before="120" w:after="120" w:line="240" w:lineRule="auto"/>
        <w:ind w:firstLine="500"/>
        <w:jc w:val="both"/>
        <w:rPr>
          <w:lang w:val="ru-RU"/>
        </w:rPr>
      </w:pPr>
      <w:bookmarkStart w:id="41" w:name="1177385744"/>
      <w:bookmarkEnd w:id="40"/>
      <w:r w:rsidRPr="00187F80">
        <w:rPr>
          <w:rFonts w:ascii="Times New Roman" w:hAnsi="Times New Roman"/>
          <w:color w:val="000000"/>
          <w:sz w:val="24"/>
          <w:lang w:val="ru-RU"/>
        </w:rPr>
        <w:t>5. В случае недополучения дохода или получения необоснованного дохода энергоснабжающей организации в связи с применением потребителями дифференцированных тарифов на электрическую энергию по зонам суток и (или) в зависимости от объемов ее потребления физическими лицами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отпускного тарифа, определяемого в соответствии со статьей 7-2 Закона Республики Казахстан от 9 июля 1998 года «О естественных монополиях и регулируемых рынках».</w:t>
      </w:r>
    </w:p>
    <w:p w:rsidR="0067062C" w:rsidRPr="00187F80" w:rsidRDefault="00805D83">
      <w:pPr>
        <w:spacing w:before="120" w:after="120" w:line="240" w:lineRule="auto"/>
        <w:ind w:firstLine="500"/>
        <w:jc w:val="both"/>
        <w:rPr>
          <w:lang w:val="ru-RU"/>
        </w:rPr>
      </w:pPr>
      <w:bookmarkStart w:id="42" w:name="1177385745"/>
      <w:bookmarkEnd w:id="41"/>
      <w:r w:rsidRPr="00187F80">
        <w:rPr>
          <w:rFonts w:ascii="Times New Roman" w:hAnsi="Times New Roman"/>
          <w:color w:val="000000"/>
          <w:sz w:val="24"/>
          <w:lang w:val="ru-RU"/>
        </w:rPr>
        <w:t>6. При изменении уровня отпускного тарифа энергоснабжающая организация производит перерасчет дифференцированного тарифа по зонам суток и (или) в зависимости от объемов ее потребления физическими лицами.</w:t>
      </w:r>
    </w:p>
    <w:p w:rsidR="0067062C" w:rsidRPr="00187F80" w:rsidRDefault="00805D83">
      <w:pPr>
        <w:spacing w:before="120" w:after="120" w:line="240" w:lineRule="auto"/>
        <w:ind w:firstLine="500"/>
        <w:jc w:val="both"/>
        <w:rPr>
          <w:lang w:val="ru-RU"/>
        </w:rPr>
      </w:pPr>
      <w:bookmarkStart w:id="43" w:name="1177385746"/>
      <w:bookmarkEnd w:id="42"/>
      <w:r w:rsidRPr="00187F80">
        <w:rPr>
          <w:rFonts w:ascii="Times New Roman" w:hAnsi="Times New Roman"/>
          <w:color w:val="000000"/>
          <w:sz w:val="24"/>
          <w:lang w:val="ru-RU"/>
        </w:rPr>
        <w:t>7. Энергоснабжающие организации не могут отказывать потребителям в реализации (продаже) электрической энергии по тарифам, дифференцированным по зонам суток и (или) в зависимости от объемов (для физических лиц) потребляемой энергии.</w:t>
      </w:r>
    </w:p>
    <w:p w:rsidR="0067062C" w:rsidRPr="00187F80" w:rsidRDefault="00805D83">
      <w:pPr>
        <w:spacing w:before="120" w:after="120" w:line="240" w:lineRule="auto"/>
        <w:ind w:firstLine="500"/>
        <w:jc w:val="both"/>
        <w:rPr>
          <w:lang w:val="ru-RU"/>
        </w:rPr>
      </w:pPr>
      <w:bookmarkStart w:id="44" w:name="1177385747"/>
      <w:bookmarkEnd w:id="43"/>
      <w:r w:rsidRPr="00187F80">
        <w:rPr>
          <w:rFonts w:ascii="Times New Roman" w:hAnsi="Times New Roman"/>
          <w:color w:val="000000"/>
          <w:sz w:val="24"/>
          <w:lang w:val="ru-RU"/>
        </w:rPr>
        <w:t>8. Энергоснабжающие организации ежегодно выполняют расчет и согласовывают с ведомством уполномоченного органа дифференцированные тарифы на электрическую энергию по зонам суток и в зависимости от объемов ее потребления (для физических лиц).</w:t>
      </w:r>
    </w:p>
    <w:p w:rsidR="0067062C" w:rsidRPr="00187F80" w:rsidRDefault="00805D83">
      <w:pPr>
        <w:spacing w:before="120" w:after="120" w:line="240" w:lineRule="auto"/>
        <w:ind w:firstLine="500"/>
        <w:jc w:val="both"/>
        <w:rPr>
          <w:lang w:val="ru-RU"/>
        </w:rPr>
      </w:pPr>
      <w:bookmarkStart w:id="45" w:name="1177385748"/>
      <w:bookmarkEnd w:id="44"/>
      <w:r w:rsidRPr="00187F80">
        <w:rPr>
          <w:rFonts w:ascii="Times New Roman" w:hAnsi="Times New Roman"/>
          <w:color w:val="000000"/>
          <w:sz w:val="24"/>
          <w:lang w:val="ru-RU"/>
        </w:rPr>
        <w:t>9. Энергоснабжающие организации выставляют физическим лицам (за исключением потребителей физических лиц, для которых установлены дифференцированные тарифы по зонам суток) счета за потребленную на бытовые нужды электрическую энергию с учетом дифференцированных тарифов на электрическую энергию в зависимости от объемов потребляемой энергии.</w:t>
      </w:r>
    </w:p>
    <w:p w:rsidR="0067062C" w:rsidRPr="00187F80" w:rsidRDefault="00805D83">
      <w:pPr>
        <w:spacing w:before="120" w:after="120" w:line="240" w:lineRule="auto"/>
        <w:ind w:firstLine="500"/>
        <w:jc w:val="both"/>
        <w:rPr>
          <w:lang w:val="ru-RU"/>
        </w:rPr>
      </w:pPr>
      <w:bookmarkStart w:id="46" w:name="1177385749"/>
      <w:bookmarkEnd w:id="45"/>
      <w:r w:rsidRPr="00187F80">
        <w:rPr>
          <w:rFonts w:ascii="Times New Roman" w:hAnsi="Times New Roman"/>
          <w:color w:val="000000"/>
          <w:sz w:val="24"/>
          <w:lang w:val="ru-RU"/>
        </w:rPr>
        <w:t xml:space="preserve">Если фактический период между снятиями показаний приборов учета электрической энергии потребителя не равен тридцати календарным дням, размер величин потребления </w:t>
      </w:r>
      <w:r w:rsidRPr="00187F80">
        <w:rPr>
          <w:rFonts w:ascii="Times New Roman" w:hAnsi="Times New Roman"/>
          <w:color w:val="000000"/>
          <w:sz w:val="24"/>
          <w:lang w:val="ru-RU"/>
        </w:rPr>
        <w:lastRenderedPageBreak/>
        <w:t>электрической энергии корректируется энергоснабжающей организацией или потребителем с учетом продолжительности фактического периода.</w:t>
      </w:r>
    </w:p>
    <w:p w:rsidR="0067062C" w:rsidRPr="00187F80" w:rsidRDefault="00805D83">
      <w:pPr>
        <w:spacing w:before="120" w:after="120" w:line="240" w:lineRule="auto"/>
        <w:ind w:firstLine="500"/>
        <w:jc w:val="both"/>
        <w:rPr>
          <w:lang w:val="ru-RU"/>
        </w:rPr>
      </w:pPr>
      <w:bookmarkStart w:id="47" w:name="1177385750"/>
      <w:bookmarkEnd w:id="46"/>
      <w:r w:rsidRPr="00187F80">
        <w:rPr>
          <w:rFonts w:ascii="Times New Roman" w:hAnsi="Times New Roman"/>
          <w:color w:val="000000"/>
          <w:sz w:val="24"/>
          <w:lang w:val="ru-RU"/>
        </w:rPr>
        <w:t>Недоиспользованное количество электрической энергии в пределах величины потребления электрической энергии не используется в следующем месяце.</w:t>
      </w:r>
    </w:p>
    <w:p w:rsidR="0067062C" w:rsidRPr="00187F80" w:rsidRDefault="00805D83">
      <w:pPr>
        <w:spacing w:before="120" w:after="120" w:line="240" w:lineRule="auto"/>
        <w:ind w:firstLine="500"/>
        <w:jc w:val="both"/>
        <w:rPr>
          <w:lang w:val="ru-RU"/>
        </w:rPr>
      </w:pPr>
      <w:bookmarkStart w:id="48" w:name="1177385751"/>
      <w:bookmarkEnd w:id="47"/>
      <w:r w:rsidRPr="00187F80">
        <w:rPr>
          <w:rFonts w:ascii="Times New Roman" w:hAnsi="Times New Roman"/>
          <w:color w:val="000000"/>
          <w:sz w:val="24"/>
          <w:lang w:val="ru-RU"/>
        </w:rPr>
        <w:t>10. Плата за потребляемую электрическую энергию по дифференцированным тарифам по объемам потребления определяется с учетом количества проживающих физических лиц, основанием для определения которого является адресная справка с места жительства или справка о количестве проживающих физических лиц, заверенная печатью кооператива собственников квартир.</w:t>
      </w:r>
    </w:p>
    <w:p w:rsidR="0067062C" w:rsidRPr="00187F80" w:rsidRDefault="00805D83">
      <w:pPr>
        <w:spacing w:before="120" w:after="120" w:line="240" w:lineRule="auto"/>
        <w:ind w:firstLine="500"/>
        <w:jc w:val="both"/>
        <w:rPr>
          <w:lang w:val="ru-RU"/>
        </w:rPr>
      </w:pPr>
      <w:bookmarkStart w:id="49" w:name="1177385752"/>
      <w:bookmarkEnd w:id="48"/>
      <w:r w:rsidRPr="00187F80">
        <w:rPr>
          <w:rFonts w:ascii="Times New Roman" w:hAnsi="Times New Roman"/>
          <w:color w:val="000000"/>
          <w:sz w:val="24"/>
          <w:lang w:val="ru-RU"/>
        </w:rPr>
        <w:t>В случае отсутствия в населенных пунктах кооперативов собственников квартир и адресной справки с места жительства основанием для определения количества проживающих физических лиц является справка о количестве проживающих физических лиц, выданная акимом района в городе, города районного значения, поселка, села, сельского округа.</w:t>
      </w:r>
    </w:p>
    <w:p w:rsidR="0067062C" w:rsidRPr="00187F80" w:rsidRDefault="00805D83">
      <w:pPr>
        <w:spacing w:before="120" w:after="120" w:line="240" w:lineRule="auto"/>
        <w:ind w:firstLine="500"/>
        <w:jc w:val="both"/>
        <w:rPr>
          <w:lang w:val="ru-RU"/>
        </w:rPr>
      </w:pPr>
      <w:bookmarkStart w:id="50" w:name="1177385753"/>
      <w:bookmarkEnd w:id="49"/>
      <w:r w:rsidRPr="00187F80">
        <w:rPr>
          <w:rFonts w:ascii="Times New Roman" w:hAnsi="Times New Roman"/>
          <w:color w:val="000000"/>
          <w:sz w:val="24"/>
          <w:lang w:val="ru-RU"/>
        </w:rPr>
        <w:t>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к количеству проживающих приравнивается количество собственников или нанимателей этих помещений, основанием для определения которого являются правоустанавливающие документы.</w:t>
      </w:r>
    </w:p>
    <w:p w:rsidR="0067062C" w:rsidRPr="00187F80" w:rsidRDefault="00805D83">
      <w:pPr>
        <w:spacing w:before="120" w:after="120" w:line="240" w:lineRule="auto"/>
        <w:ind w:firstLine="500"/>
        <w:jc w:val="both"/>
        <w:rPr>
          <w:lang w:val="ru-RU"/>
        </w:rPr>
      </w:pPr>
      <w:bookmarkStart w:id="51" w:name="1177385754"/>
      <w:bookmarkEnd w:id="50"/>
      <w:r w:rsidRPr="00187F80">
        <w:rPr>
          <w:rFonts w:ascii="Times New Roman" w:hAnsi="Times New Roman"/>
          <w:color w:val="000000"/>
          <w:sz w:val="24"/>
          <w:lang w:val="ru-RU"/>
        </w:rPr>
        <w:t>11. При невозможности снятия показания приборов учета в течение двух расчетных периодов, если при этом потребитель, являющийся физическим лицом, сам не передаст в энергоснабжающую организацию сведения о количестве израсходованной им электрической энергии, энергоснабжающая организация производит расчет по среднесуточному расходу (потреблению) электрической энергии с определением расчетного значения показаний прибора учета для начисления за потребленную электрическую энергию физического лица в текущем месяце по дифференцированным тарифам на электрическую энергию в зависимости от объемов ее потребления или по зонам суток.</w:t>
      </w:r>
    </w:p>
    <w:p w:rsidR="0067062C" w:rsidRPr="00187F80" w:rsidRDefault="00805D83">
      <w:pPr>
        <w:spacing w:before="120" w:after="120" w:line="240" w:lineRule="auto"/>
        <w:ind w:firstLine="500"/>
        <w:jc w:val="both"/>
        <w:rPr>
          <w:lang w:val="ru-RU"/>
        </w:rPr>
      </w:pPr>
      <w:bookmarkStart w:id="52" w:name="1177385755"/>
      <w:bookmarkEnd w:id="51"/>
      <w:r w:rsidRPr="00187F80">
        <w:rPr>
          <w:rFonts w:ascii="Times New Roman" w:hAnsi="Times New Roman"/>
          <w:color w:val="000000"/>
          <w:sz w:val="24"/>
          <w:lang w:val="ru-RU"/>
        </w:rPr>
        <w:t>Если фактические показания приборов учета оказались меньше расчетных значений показаний прибора учета, не позднее 10 числа последующего месяца, энергоснабжающей организацией производится перерасчет объема потребления электрической энергии, который отражается в платежном документе, выписанном и врученном потребителю – физическому лицу.</w:t>
      </w:r>
    </w:p>
    <w:p w:rsidR="0067062C" w:rsidRPr="00187F80" w:rsidRDefault="00805D83">
      <w:pPr>
        <w:spacing w:before="120" w:after="120" w:line="240" w:lineRule="auto"/>
        <w:ind w:firstLine="500"/>
        <w:jc w:val="both"/>
        <w:rPr>
          <w:lang w:val="ru-RU"/>
        </w:rPr>
      </w:pPr>
      <w:bookmarkStart w:id="53" w:name="1177385756"/>
      <w:bookmarkEnd w:id="52"/>
      <w:r w:rsidRPr="00187F80">
        <w:rPr>
          <w:rFonts w:ascii="Times New Roman" w:hAnsi="Times New Roman"/>
          <w:color w:val="000000"/>
          <w:sz w:val="24"/>
          <w:lang w:val="ru-RU"/>
        </w:rPr>
        <w:t>12. Плата за потребляемую на бытовые нужды электрическую энергию, определенная по среднесуточному расходу (потреблению) электрической энергии за период отсутствия прибора учета сроком не более одного месяца, выставляется энергоснабжающей организацией по отпускному тарифу без дифференциации.</w:t>
      </w:r>
    </w:p>
    <w:p w:rsidR="0067062C" w:rsidRPr="00187F80" w:rsidRDefault="00805D83">
      <w:pPr>
        <w:spacing w:before="120" w:after="120" w:line="240" w:lineRule="auto"/>
        <w:ind w:firstLine="500"/>
        <w:jc w:val="both"/>
        <w:rPr>
          <w:lang w:val="ru-RU"/>
        </w:rPr>
      </w:pPr>
      <w:bookmarkStart w:id="54" w:name="1177385757"/>
      <w:bookmarkEnd w:id="53"/>
      <w:r w:rsidRPr="00187F80">
        <w:rPr>
          <w:rFonts w:ascii="Times New Roman" w:hAnsi="Times New Roman"/>
          <w:color w:val="000000"/>
          <w:sz w:val="24"/>
          <w:lang w:val="ru-RU"/>
        </w:rPr>
        <w:t>При этом период расчета по среднесуточному расходу (потреблению) электрической энергии при отсутствии прибора учета не превышает одного расчетного периода. Последующие перерасчеты производятся по установленной мощности.</w:t>
      </w:r>
    </w:p>
    <w:p w:rsidR="0067062C" w:rsidRPr="00187F80" w:rsidRDefault="00805D83">
      <w:pPr>
        <w:spacing w:before="120" w:after="120" w:line="240" w:lineRule="auto"/>
        <w:ind w:firstLine="500"/>
        <w:jc w:val="both"/>
        <w:rPr>
          <w:lang w:val="ru-RU"/>
        </w:rPr>
      </w:pPr>
      <w:bookmarkStart w:id="55" w:name="1177385758"/>
      <w:bookmarkEnd w:id="54"/>
      <w:r w:rsidRPr="00187F80">
        <w:rPr>
          <w:rFonts w:ascii="Times New Roman" w:hAnsi="Times New Roman"/>
          <w:color w:val="000000"/>
          <w:sz w:val="24"/>
          <w:lang w:val="ru-RU"/>
        </w:rPr>
        <w:t>13. Плата за потребляемую на общедомовые нужды (дежурное освещение, лифты, паркинги и другое) электрическую энергию производится по отпускному тарифу для соответствующей группы потребителей без дифференциации.</w:t>
      </w:r>
    </w:p>
    <w:p w:rsidR="0067062C" w:rsidRPr="00187F80" w:rsidRDefault="00805D83">
      <w:pPr>
        <w:spacing w:before="120" w:after="120" w:line="240" w:lineRule="auto"/>
        <w:ind w:firstLine="500"/>
        <w:jc w:val="both"/>
        <w:rPr>
          <w:lang w:val="ru-RU"/>
        </w:rPr>
      </w:pPr>
      <w:bookmarkStart w:id="56" w:name="1177385759"/>
      <w:bookmarkEnd w:id="55"/>
      <w:r w:rsidRPr="00187F80">
        <w:rPr>
          <w:rFonts w:ascii="Times New Roman" w:hAnsi="Times New Roman"/>
          <w:color w:val="000000"/>
          <w:sz w:val="24"/>
          <w:lang w:val="ru-RU"/>
        </w:rPr>
        <w:t xml:space="preserve">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w:t>
      </w:r>
      <w:r w:rsidRPr="00187F80">
        <w:rPr>
          <w:rFonts w:ascii="Times New Roman" w:hAnsi="Times New Roman"/>
          <w:color w:val="000000"/>
          <w:sz w:val="24"/>
          <w:lang w:val="ru-RU"/>
        </w:rPr>
        <w:lastRenderedPageBreak/>
        <w:t>на балансе которой находится указанный участок сети по отпускному тарифу для соответствующей группы потребителей без дифференциации.</w:t>
      </w:r>
    </w:p>
    <w:p w:rsidR="0067062C" w:rsidRPr="00187F80" w:rsidRDefault="00805D83">
      <w:pPr>
        <w:spacing w:before="120" w:after="120" w:line="240" w:lineRule="auto"/>
        <w:ind w:firstLine="500"/>
        <w:jc w:val="both"/>
        <w:rPr>
          <w:lang w:val="ru-RU"/>
        </w:rPr>
      </w:pPr>
      <w:bookmarkStart w:id="57" w:name="1177385760"/>
      <w:bookmarkEnd w:id="56"/>
      <w:r w:rsidRPr="00187F80">
        <w:rPr>
          <w:rFonts w:ascii="Times New Roman" w:hAnsi="Times New Roman"/>
          <w:color w:val="000000"/>
          <w:sz w:val="24"/>
          <w:lang w:val="ru-RU"/>
        </w:rPr>
        <w:t>14. Настоящие Правила не предполагают одновременное применение для физических лиц дифференцированного тарифа на электрическую энергию по зонам суток и дифференцированного тарифа в зависимости от объемов ее потребления физическими лицами с применением двухуровневых или трехуровневых тарифов.</w:t>
      </w:r>
    </w:p>
    <w:p w:rsidR="0067062C" w:rsidRPr="00187F80" w:rsidRDefault="00805D83">
      <w:pPr>
        <w:spacing w:before="120" w:after="120" w:line="240" w:lineRule="auto"/>
        <w:jc w:val="both"/>
        <w:rPr>
          <w:lang w:val="ru-RU"/>
        </w:rPr>
      </w:pPr>
      <w:bookmarkStart w:id="58" w:name="1177385761"/>
      <w:bookmarkEnd w:id="57"/>
      <w:r w:rsidRPr="00187F80">
        <w:rPr>
          <w:rFonts w:ascii="Times New Roman" w:hAnsi="Times New Roman"/>
          <w:b/>
          <w:color w:val="000000"/>
          <w:sz w:val="24"/>
          <w:lang w:val="ru-RU"/>
        </w:rPr>
        <w:t>Глава 2. Порядок дифференциации энергоснабжающими организациями тарифов на электрическую энергию по зонам суток</w:t>
      </w:r>
    </w:p>
    <w:p w:rsidR="0067062C" w:rsidRPr="00187F80" w:rsidRDefault="00805D83">
      <w:pPr>
        <w:spacing w:before="120" w:after="120" w:line="240" w:lineRule="auto"/>
        <w:ind w:firstLine="500"/>
        <w:jc w:val="both"/>
        <w:rPr>
          <w:lang w:val="ru-RU"/>
        </w:rPr>
      </w:pPr>
      <w:bookmarkStart w:id="59" w:name="1177385762"/>
      <w:bookmarkEnd w:id="58"/>
      <w:r w:rsidRPr="00187F80">
        <w:rPr>
          <w:rFonts w:ascii="Times New Roman" w:hAnsi="Times New Roman"/>
          <w:color w:val="000000"/>
          <w:sz w:val="24"/>
          <w:lang w:val="ru-RU"/>
        </w:rPr>
        <w:t>15. Суточный график нагрузки делится на четыре зоны: «утренний максимум», «вечерний максимум», «дневной провал» и «ночной провал».</w:t>
      </w:r>
    </w:p>
    <w:p w:rsidR="0067062C" w:rsidRPr="00187F80" w:rsidRDefault="00805D83">
      <w:pPr>
        <w:spacing w:before="120" w:after="120" w:line="240" w:lineRule="auto"/>
        <w:ind w:firstLine="500"/>
        <w:jc w:val="both"/>
        <w:rPr>
          <w:lang w:val="ru-RU"/>
        </w:rPr>
      </w:pPr>
      <w:bookmarkStart w:id="60" w:name="1177385763"/>
      <w:bookmarkEnd w:id="59"/>
      <w:r w:rsidRPr="00187F80">
        <w:rPr>
          <w:rFonts w:ascii="Times New Roman" w:hAnsi="Times New Roman"/>
          <w:color w:val="000000"/>
          <w:sz w:val="24"/>
          <w:lang w:val="ru-RU"/>
        </w:rPr>
        <w:t>16. При многоставочном учете энергоснабжающие организации используют трехзонную систему учета, за исключением потребителей – физических лиц, расходующих электрическую энергию на бытовые нужды, для которых используется двухзонная система учета.</w:t>
      </w:r>
    </w:p>
    <w:p w:rsidR="0067062C" w:rsidRPr="00187F80" w:rsidRDefault="00805D83">
      <w:pPr>
        <w:spacing w:before="120" w:after="120" w:line="240" w:lineRule="auto"/>
        <w:ind w:firstLine="500"/>
        <w:jc w:val="both"/>
        <w:rPr>
          <w:lang w:val="ru-RU"/>
        </w:rPr>
      </w:pPr>
      <w:bookmarkStart w:id="61" w:name="1177385764"/>
      <w:bookmarkEnd w:id="60"/>
      <w:r w:rsidRPr="00187F80">
        <w:rPr>
          <w:rFonts w:ascii="Times New Roman" w:hAnsi="Times New Roman"/>
          <w:color w:val="000000"/>
          <w:sz w:val="24"/>
          <w:lang w:val="ru-RU"/>
        </w:rPr>
        <w:t>17. Трехзонная система состоит из:</w:t>
      </w:r>
    </w:p>
    <w:p w:rsidR="0067062C" w:rsidRPr="00187F80" w:rsidRDefault="00805D83">
      <w:pPr>
        <w:spacing w:before="120" w:after="120" w:line="240" w:lineRule="auto"/>
        <w:ind w:firstLine="500"/>
        <w:jc w:val="both"/>
        <w:rPr>
          <w:lang w:val="ru-RU"/>
        </w:rPr>
      </w:pPr>
      <w:bookmarkStart w:id="62" w:name="1177385765"/>
      <w:bookmarkEnd w:id="61"/>
      <w:r w:rsidRPr="00187F80">
        <w:rPr>
          <w:rFonts w:ascii="Times New Roman" w:hAnsi="Times New Roman"/>
          <w:color w:val="000000"/>
          <w:sz w:val="24"/>
          <w:lang w:val="ru-RU"/>
        </w:rPr>
        <w:t>(УД) – зоны дневного потребления электроэнергии, объединяющей «утренний максимум», «дневной провал»;</w:t>
      </w:r>
    </w:p>
    <w:p w:rsidR="0067062C" w:rsidRPr="00187F80" w:rsidRDefault="00805D83">
      <w:pPr>
        <w:spacing w:before="120" w:after="120" w:line="240" w:lineRule="auto"/>
        <w:ind w:firstLine="500"/>
        <w:jc w:val="both"/>
        <w:rPr>
          <w:lang w:val="ru-RU"/>
        </w:rPr>
      </w:pPr>
      <w:bookmarkStart w:id="63" w:name="1177385766"/>
      <w:bookmarkEnd w:id="62"/>
      <w:r w:rsidRPr="00187F80">
        <w:rPr>
          <w:rFonts w:ascii="Times New Roman" w:hAnsi="Times New Roman"/>
          <w:color w:val="000000"/>
          <w:sz w:val="24"/>
          <w:lang w:val="ru-RU"/>
        </w:rPr>
        <w:t>(В) – зоны вечернего потребления электроэнергии, совпадающей с «вечерним максимумом»;</w:t>
      </w:r>
    </w:p>
    <w:p w:rsidR="0067062C" w:rsidRPr="00187F80" w:rsidRDefault="00805D83">
      <w:pPr>
        <w:spacing w:before="120" w:after="120" w:line="240" w:lineRule="auto"/>
        <w:ind w:firstLine="500"/>
        <w:jc w:val="both"/>
        <w:rPr>
          <w:lang w:val="ru-RU"/>
        </w:rPr>
      </w:pPr>
      <w:bookmarkStart w:id="64" w:name="1177385767"/>
      <w:bookmarkEnd w:id="63"/>
      <w:r w:rsidRPr="00187F80">
        <w:rPr>
          <w:rFonts w:ascii="Times New Roman" w:hAnsi="Times New Roman"/>
          <w:color w:val="000000"/>
          <w:sz w:val="24"/>
          <w:lang w:val="ru-RU"/>
        </w:rPr>
        <w:t>(Н) – зоны ночного потребления, совпадающей с «ночным провалом».</w:t>
      </w:r>
    </w:p>
    <w:p w:rsidR="0067062C" w:rsidRPr="00187F80" w:rsidRDefault="00805D83">
      <w:pPr>
        <w:spacing w:before="120" w:after="120" w:line="240" w:lineRule="auto"/>
        <w:ind w:firstLine="500"/>
        <w:jc w:val="both"/>
        <w:rPr>
          <w:lang w:val="ru-RU"/>
        </w:rPr>
      </w:pPr>
      <w:bookmarkStart w:id="65" w:name="1177385768"/>
      <w:bookmarkEnd w:id="64"/>
      <w:r w:rsidRPr="00187F80">
        <w:rPr>
          <w:rFonts w:ascii="Times New Roman" w:hAnsi="Times New Roman"/>
          <w:color w:val="000000"/>
          <w:sz w:val="24"/>
          <w:lang w:val="ru-RU"/>
        </w:rPr>
        <w:t>18. Двухзонная система состоит из:</w:t>
      </w:r>
    </w:p>
    <w:p w:rsidR="0067062C" w:rsidRPr="00187F80" w:rsidRDefault="00805D83">
      <w:pPr>
        <w:spacing w:before="120" w:after="120" w:line="240" w:lineRule="auto"/>
        <w:ind w:firstLine="500"/>
        <w:jc w:val="both"/>
        <w:rPr>
          <w:lang w:val="ru-RU"/>
        </w:rPr>
      </w:pPr>
      <w:bookmarkStart w:id="66" w:name="1177385769"/>
      <w:bookmarkEnd w:id="65"/>
      <w:r w:rsidRPr="00187F80">
        <w:rPr>
          <w:rFonts w:ascii="Times New Roman" w:hAnsi="Times New Roman"/>
          <w:color w:val="000000"/>
          <w:sz w:val="24"/>
          <w:lang w:val="ru-RU"/>
        </w:rPr>
        <w:t>(УДВ) – зона дневного потребления, объединяющая – «утренний максимум», «дневной провал», «вечерний максимум»;</w:t>
      </w:r>
    </w:p>
    <w:p w:rsidR="0067062C" w:rsidRPr="00187F80" w:rsidRDefault="00805D83">
      <w:pPr>
        <w:spacing w:before="120" w:after="120" w:line="240" w:lineRule="auto"/>
        <w:ind w:firstLine="500"/>
        <w:jc w:val="both"/>
        <w:rPr>
          <w:lang w:val="ru-RU"/>
        </w:rPr>
      </w:pPr>
      <w:bookmarkStart w:id="67" w:name="1177385770"/>
      <w:bookmarkEnd w:id="66"/>
      <w:r w:rsidRPr="00187F80">
        <w:rPr>
          <w:rFonts w:ascii="Times New Roman" w:hAnsi="Times New Roman"/>
          <w:color w:val="000000"/>
          <w:sz w:val="24"/>
          <w:lang w:val="ru-RU"/>
        </w:rPr>
        <w:t>(Н) – зоны ночного потребления, совпадающей с зоной «ночной провал».</w:t>
      </w:r>
    </w:p>
    <w:p w:rsidR="0067062C" w:rsidRPr="00187F80" w:rsidRDefault="00805D83">
      <w:pPr>
        <w:spacing w:before="120" w:after="120" w:line="240" w:lineRule="auto"/>
        <w:ind w:firstLine="500"/>
        <w:jc w:val="both"/>
        <w:rPr>
          <w:lang w:val="ru-RU"/>
        </w:rPr>
      </w:pPr>
      <w:bookmarkStart w:id="68" w:name="1177385771"/>
      <w:bookmarkEnd w:id="67"/>
      <w:r w:rsidRPr="00187F80">
        <w:rPr>
          <w:rFonts w:ascii="Times New Roman" w:hAnsi="Times New Roman"/>
          <w:color w:val="000000"/>
          <w:sz w:val="24"/>
          <w:lang w:val="ru-RU"/>
        </w:rPr>
        <w:t>19. При расчете дифференцированных тарифов на электрическую энергию по зонам суток плата за электрическую энергию (П), определяется по формуле:</w:t>
      </w:r>
    </w:p>
    <w:p w:rsidR="0067062C" w:rsidRPr="00187F80" w:rsidRDefault="00805D83">
      <w:pPr>
        <w:spacing w:before="120" w:after="120" w:line="240" w:lineRule="auto"/>
        <w:ind w:firstLine="500"/>
        <w:jc w:val="center"/>
        <w:rPr>
          <w:lang w:val="ru-RU"/>
        </w:rPr>
      </w:pPr>
      <w:bookmarkStart w:id="69" w:name="1177385772"/>
      <w:bookmarkEnd w:id="68"/>
      <w:r w:rsidRPr="00187F80">
        <w:rPr>
          <w:rFonts w:ascii="Times New Roman" w:hAnsi="Times New Roman"/>
          <w:color w:val="000000"/>
          <w:sz w:val="24"/>
          <w:lang w:val="ru-RU"/>
        </w:rPr>
        <w:t xml:space="preserve">П = </w:t>
      </w:r>
      <w:r>
        <w:rPr>
          <w:rFonts w:ascii="Times New Roman" w:hAnsi="Times New Roman"/>
          <w:color w:val="000000"/>
          <w:sz w:val="24"/>
        </w:rPr>
        <w:t>W</w:t>
      </w:r>
      <w:r w:rsidRPr="00187F80">
        <w:rPr>
          <w:rFonts w:ascii="Times New Roman" w:hAnsi="Times New Roman"/>
          <w:color w:val="000000"/>
          <w:sz w:val="24"/>
          <w:lang w:val="ru-RU"/>
        </w:rPr>
        <w:t>о*</w:t>
      </w:r>
      <w:r>
        <w:rPr>
          <w:rFonts w:ascii="Times New Roman" w:hAnsi="Times New Roman"/>
          <w:color w:val="000000"/>
          <w:sz w:val="24"/>
        </w:rPr>
        <w:t>T</w:t>
      </w:r>
      <w:r w:rsidRPr="00187F80">
        <w:rPr>
          <w:rFonts w:ascii="Times New Roman" w:hAnsi="Times New Roman"/>
          <w:color w:val="000000"/>
          <w:sz w:val="24"/>
          <w:lang w:val="ru-RU"/>
        </w:rPr>
        <w:t>о (тенге), где:(1)</w:t>
      </w:r>
    </w:p>
    <w:p w:rsidR="0067062C" w:rsidRPr="00187F80" w:rsidRDefault="00805D83">
      <w:pPr>
        <w:spacing w:before="120" w:after="120" w:line="240" w:lineRule="auto"/>
        <w:ind w:firstLine="500"/>
        <w:jc w:val="both"/>
        <w:rPr>
          <w:lang w:val="ru-RU"/>
        </w:rPr>
      </w:pPr>
      <w:bookmarkStart w:id="70" w:name="1177385773"/>
      <w:bookmarkEnd w:id="69"/>
      <w:r>
        <w:rPr>
          <w:rFonts w:ascii="Times New Roman" w:hAnsi="Times New Roman"/>
          <w:color w:val="000000"/>
          <w:sz w:val="24"/>
        </w:rPr>
        <w:t>W</w:t>
      </w:r>
      <w:r w:rsidRPr="00187F80">
        <w:rPr>
          <w:rFonts w:ascii="Times New Roman" w:hAnsi="Times New Roman"/>
          <w:color w:val="000000"/>
          <w:sz w:val="24"/>
          <w:lang w:val="ru-RU"/>
        </w:rPr>
        <w:t>о – суточный объем потребленной электрической энергии, определенный исходя из среднего значения суточных графиков нагрузки режимных дней (декабрь, июнь) в регионе (энергетической системе), кВт.ч;</w:t>
      </w:r>
    </w:p>
    <w:p w:rsidR="0067062C" w:rsidRPr="00187F80" w:rsidRDefault="00805D83">
      <w:pPr>
        <w:spacing w:before="120" w:after="120" w:line="240" w:lineRule="auto"/>
        <w:ind w:firstLine="500"/>
        <w:jc w:val="both"/>
        <w:rPr>
          <w:lang w:val="ru-RU"/>
        </w:rPr>
      </w:pPr>
      <w:bookmarkStart w:id="71" w:name="1177385774"/>
      <w:bookmarkEnd w:id="70"/>
      <w:r w:rsidRPr="00187F80">
        <w:rPr>
          <w:rFonts w:ascii="Times New Roman" w:hAnsi="Times New Roman"/>
          <w:color w:val="000000"/>
          <w:sz w:val="24"/>
          <w:lang w:val="ru-RU"/>
        </w:rPr>
        <w:t>То – отпускной тариф на электрическую энергию.</w:t>
      </w:r>
    </w:p>
    <w:p w:rsidR="0067062C" w:rsidRPr="00187F80" w:rsidRDefault="00805D83">
      <w:pPr>
        <w:spacing w:before="120" w:after="120" w:line="240" w:lineRule="auto"/>
        <w:ind w:firstLine="500"/>
        <w:jc w:val="both"/>
        <w:rPr>
          <w:lang w:val="ru-RU"/>
        </w:rPr>
      </w:pPr>
      <w:bookmarkStart w:id="72" w:name="1177385775"/>
      <w:bookmarkEnd w:id="71"/>
      <w:r w:rsidRPr="00187F80">
        <w:rPr>
          <w:rFonts w:ascii="Times New Roman" w:hAnsi="Times New Roman"/>
          <w:color w:val="000000"/>
          <w:sz w:val="24"/>
          <w:lang w:val="ru-RU"/>
        </w:rPr>
        <w:t>20. При неизменности потребления потребителями объемов электрической энергии и платы (П) за нее, определяется тариф Тв:</w:t>
      </w:r>
    </w:p>
    <w:p w:rsidR="0067062C" w:rsidRPr="00187F80" w:rsidRDefault="00805D83">
      <w:pPr>
        <w:spacing w:before="120" w:after="120" w:line="240" w:lineRule="auto"/>
        <w:ind w:firstLine="500"/>
        <w:jc w:val="center"/>
        <w:rPr>
          <w:lang w:val="ru-RU"/>
        </w:rPr>
      </w:pPr>
      <w:bookmarkStart w:id="73" w:name="1177385776"/>
      <w:bookmarkEnd w:id="72"/>
      <w:r w:rsidRPr="00187F80">
        <w:rPr>
          <w:rFonts w:ascii="Times New Roman" w:hAnsi="Times New Roman"/>
          <w:color w:val="000000"/>
          <w:sz w:val="24"/>
          <w:lang w:val="ru-RU"/>
        </w:rPr>
        <w:t>Тв = (П - Туд*</w:t>
      </w:r>
      <w:r>
        <w:rPr>
          <w:rFonts w:ascii="Times New Roman" w:hAnsi="Times New Roman"/>
          <w:color w:val="000000"/>
          <w:sz w:val="24"/>
        </w:rPr>
        <w:t>W</w:t>
      </w:r>
      <w:r w:rsidRPr="00187F80">
        <w:rPr>
          <w:rFonts w:ascii="Times New Roman" w:hAnsi="Times New Roman"/>
          <w:color w:val="000000"/>
          <w:sz w:val="24"/>
          <w:lang w:val="ru-RU"/>
        </w:rPr>
        <w:t xml:space="preserve">уд - </w:t>
      </w:r>
      <w:r>
        <w:rPr>
          <w:rFonts w:ascii="Times New Roman" w:hAnsi="Times New Roman"/>
          <w:color w:val="000000"/>
          <w:sz w:val="24"/>
        </w:rPr>
        <w:t>T</w:t>
      </w:r>
      <w:r w:rsidRPr="00187F80">
        <w:rPr>
          <w:rFonts w:ascii="Times New Roman" w:hAnsi="Times New Roman"/>
          <w:color w:val="000000"/>
          <w:sz w:val="24"/>
          <w:lang w:val="ru-RU"/>
        </w:rPr>
        <w:t>н*</w:t>
      </w:r>
      <w:r>
        <w:rPr>
          <w:rFonts w:ascii="Times New Roman" w:hAnsi="Times New Roman"/>
          <w:color w:val="000000"/>
          <w:sz w:val="24"/>
        </w:rPr>
        <w:t>W</w:t>
      </w:r>
      <w:r w:rsidRPr="00187F80">
        <w:rPr>
          <w:rFonts w:ascii="Times New Roman" w:hAnsi="Times New Roman"/>
          <w:color w:val="000000"/>
          <w:sz w:val="24"/>
          <w:lang w:val="ru-RU"/>
        </w:rPr>
        <w:t xml:space="preserve">н)/ </w:t>
      </w:r>
      <w:r>
        <w:rPr>
          <w:rFonts w:ascii="Times New Roman" w:hAnsi="Times New Roman"/>
          <w:color w:val="000000"/>
          <w:sz w:val="24"/>
        </w:rPr>
        <w:t>W</w:t>
      </w:r>
      <w:r w:rsidRPr="00187F80">
        <w:rPr>
          <w:rFonts w:ascii="Times New Roman" w:hAnsi="Times New Roman"/>
          <w:color w:val="000000"/>
          <w:sz w:val="24"/>
          <w:lang w:val="ru-RU"/>
        </w:rPr>
        <w:t>в (тенге/кВт.ч), где:(2)</w:t>
      </w:r>
    </w:p>
    <w:p w:rsidR="0067062C" w:rsidRPr="00187F80" w:rsidRDefault="00805D83">
      <w:pPr>
        <w:spacing w:before="120" w:after="120" w:line="240" w:lineRule="auto"/>
        <w:ind w:firstLine="500"/>
        <w:jc w:val="both"/>
        <w:rPr>
          <w:lang w:val="ru-RU"/>
        </w:rPr>
      </w:pPr>
      <w:bookmarkStart w:id="74" w:name="1177385777"/>
      <w:bookmarkEnd w:id="73"/>
      <w:r w:rsidRPr="00187F80">
        <w:rPr>
          <w:rFonts w:ascii="Times New Roman" w:hAnsi="Times New Roman"/>
          <w:color w:val="000000"/>
          <w:sz w:val="24"/>
          <w:lang w:val="ru-RU"/>
        </w:rPr>
        <w:t>П – суточная плата за потребление электрической энергии конкретным потребителем;</w:t>
      </w:r>
    </w:p>
    <w:p w:rsidR="0067062C" w:rsidRPr="00187F80" w:rsidRDefault="00805D83">
      <w:pPr>
        <w:spacing w:before="120" w:after="120" w:line="240" w:lineRule="auto"/>
        <w:ind w:firstLine="500"/>
        <w:jc w:val="both"/>
        <w:rPr>
          <w:lang w:val="ru-RU"/>
        </w:rPr>
      </w:pPr>
      <w:bookmarkStart w:id="75" w:name="1177385778"/>
      <w:bookmarkEnd w:id="74"/>
      <w:r>
        <w:rPr>
          <w:rFonts w:ascii="Times New Roman" w:hAnsi="Times New Roman"/>
          <w:color w:val="000000"/>
          <w:sz w:val="24"/>
        </w:rPr>
        <w:t>W</w:t>
      </w:r>
      <w:r w:rsidRPr="00187F80">
        <w:rPr>
          <w:rFonts w:ascii="Times New Roman" w:hAnsi="Times New Roman"/>
          <w:color w:val="000000"/>
          <w:sz w:val="24"/>
          <w:lang w:val="ru-RU"/>
        </w:rPr>
        <w:t>уд – объем потребления электрической энергии в период зоны (УД)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p w:rsidR="0067062C" w:rsidRPr="00187F80" w:rsidRDefault="00805D83">
      <w:pPr>
        <w:spacing w:before="120" w:after="120" w:line="240" w:lineRule="auto"/>
        <w:ind w:firstLine="500"/>
        <w:jc w:val="both"/>
        <w:rPr>
          <w:lang w:val="ru-RU"/>
        </w:rPr>
      </w:pPr>
      <w:bookmarkStart w:id="76" w:name="1177385779"/>
      <w:bookmarkEnd w:id="75"/>
      <w:r>
        <w:rPr>
          <w:rFonts w:ascii="Times New Roman" w:hAnsi="Times New Roman"/>
          <w:color w:val="000000"/>
          <w:sz w:val="24"/>
        </w:rPr>
        <w:t>T</w:t>
      </w:r>
      <w:r w:rsidRPr="00187F80">
        <w:rPr>
          <w:rFonts w:ascii="Times New Roman" w:hAnsi="Times New Roman"/>
          <w:color w:val="000000"/>
          <w:sz w:val="24"/>
          <w:lang w:val="ru-RU"/>
        </w:rPr>
        <w:t>уд – тариф за потребленную электрическую энергию в период зоны (УД), тенге/кВт.ч;</w:t>
      </w:r>
    </w:p>
    <w:p w:rsidR="0067062C" w:rsidRPr="00187F80" w:rsidRDefault="00805D83">
      <w:pPr>
        <w:spacing w:before="120" w:after="120" w:line="240" w:lineRule="auto"/>
        <w:ind w:firstLine="500"/>
        <w:jc w:val="both"/>
        <w:rPr>
          <w:lang w:val="ru-RU"/>
        </w:rPr>
      </w:pPr>
      <w:bookmarkStart w:id="77" w:name="1177385780"/>
      <w:bookmarkEnd w:id="76"/>
      <w:r>
        <w:rPr>
          <w:rFonts w:ascii="Times New Roman" w:hAnsi="Times New Roman"/>
          <w:color w:val="000000"/>
          <w:sz w:val="24"/>
        </w:rPr>
        <w:lastRenderedPageBreak/>
        <w:t>W</w:t>
      </w:r>
      <w:r w:rsidRPr="00187F80">
        <w:rPr>
          <w:rFonts w:ascii="Times New Roman" w:hAnsi="Times New Roman"/>
          <w:color w:val="000000"/>
          <w:sz w:val="24"/>
          <w:lang w:val="ru-RU"/>
        </w:rPr>
        <w:t>н – объем потребленной электрической энергии в период зоны (Н)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p w:rsidR="0067062C" w:rsidRPr="00187F80" w:rsidRDefault="00805D83">
      <w:pPr>
        <w:spacing w:before="120" w:after="120" w:line="240" w:lineRule="auto"/>
        <w:ind w:firstLine="500"/>
        <w:jc w:val="both"/>
        <w:rPr>
          <w:lang w:val="ru-RU"/>
        </w:rPr>
      </w:pPr>
      <w:bookmarkStart w:id="78" w:name="1177385781"/>
      <w:bookmarkEnd w:id="77"/>
      <w:r w:rsidRPr="00187F80">
        <w:rPr>
          <w:rFonts w:ascii="Times New Roman" w:hAnsi="Times New Roman"/>
          <w:color w:val="000000"/>
          <w:sz w:val="24"/>
          <w:lang w:val="ru-RU"/>
        </w:rPr>
        <w:t>Тн – тариф за потребленную электрическую энергию в период зоны (Н), тенге/кВт.ч;</w:t>
      </w:r>
    </w:p>
    <w:p w:rsidR="0067062C" w:rsidRPr="00187F80" w:rsidRDefault="00805D83">
      <w:pPr>
        <w:spacing w:before="120" w:after="120" w:line="240" w:lineRule="auto"/>
        <w:ind w:firstLine="500"/>
        <w:jc w:val="both"/>
        <w:rPr>
          <w:lang w:val="ru-RU"/>
        </w:rPr>
      </w:pPr>
      <w:bookmarkStart w:id="79" w:name="1177385782"/>
      <w:bookmarkEnd w:id="78"/>
      <w:r>
        <w:rPr>
          <w:rFonts w:ascii="Times New Roman" w:hAnsi="Times New Roman"/>
          <w:color w:val="000000"/>
          <w:sz w:val="24"/>
        </w:rPr>
        <w:t>W</w:t>
      </w:r>
      <w:r w:rsidRPr="00187F80">
        <w:rPr>
          <w:rFonts w:ascii="Times New Roman" w:hAnsi="Times New Roman"/>
          <w:color w:val="000000"/>
          <w:sz w:val="24"/>
          <w:lang w:val="ru-RU"/>
        </w:rPr>
        <w:t>в – объем потребления электрической энергии в период зоны (В)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p w:rsidR="0067062C" w:rsidRPr="00187F80" w:rsidRDefault="00805D83">
      <w:pPr>
        <w:spacing w:before="120" w:after="120" w:line="240" w:lineRule="auto"/>
        <w:ind w:firstLine="500"/>
        <w:jc w:val="both"/>
        <w:rPr>
          <w:lang w:val="ru-RU"/>
        </w:rPr>
      </w:pPr>
      <w:bookmarkStart w:id="80" w:name="1177385783"/>
      <w:bookmarkEnd w:id="79"/>
      <w:r w:rsidRPr="00187F80">
        <w:rPr>
          <w:rFonts w:ascii="Times New Roman" w:hAnsi="Times New Roman"/>
          <w:color w:val="000000"/>
          <w:sz w:val="24"/>
          <w:lang w:val="ru-RU"/>
        </w:rPr>
        <w:t>21. Тарифы ночной зоны устанавливаются по формуле:</w:t>
      </w:r>
    </w:p>
    <w:p w:rsidR="0067062C" w:rsidRPr="00187F80" w:rsidRDefault="00805D83">
      <w:pPr>
        <w:spacing w:before="120" w:after="120" w:line="240" w:lineRule="auto"/>
        <w:jc w:val="center"/>
        <w:rPr>
          <w:lang w:val="ru-RU"/>
        </w:rPr>
      </w:pPr>
      <w:bookmarkStart w:id="81" w:name="1177385784"/>
      <w:bookmarkEnd w:id="80"/>
      <w:r w:rsidRPr="00187F80">
        <w:rPr>
          <w:color w:val="000000"/>
          <w:sz w:val="24"/>
          <w:lang w:val="ru-RU"/>
        </w:rPr>
        <w:t> </w:t>
      </w:r>
      <w:r w:rsidRPr="00187F80">
        <w:rPr>
          <w:lang w:val="ru-RU"/>
        </w:rPr>
        <w:br/>
      </w:r>
      <w:r>
        <w:rPr>
          <w:noProof/>
          <w:lang w:val="ru-RU" w:eastAsia="ru-RU"/>
        </w:rPr>
        <w:drawing>
          <wp:inline distT="0" distB="0" distL="0" distR="0">
            <wp:extent cx="2933700" cy="8890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933700" cy="889000"/>
                    </a:xfrm>
                    <a:prstGeom prst="rect">
                      <a:avLst/>
                    </a:prstGeom>
                  </pic:spPr>
                </pic:pic>
              </a:graphicData>
            </a:graphic>
          </wp:inline>
        </w:drawing>
      </w:r>
      <w:r w:rsidRPr="00187F80">
        <w:rPr>
          <w:color w:val="000000"/>
          <w:sz w:val="24"/>
          <w:lang w:val="ru-RU"/>
        </w:rPr>
        <w:t xml:space="preserve"> (3)</w:t>
      </w:r>
    </w:p>
    <w:p w:rsidR="0067062C" w:rsidRPr="00187F80" w:rsidRDefault="00805D83">
      <w:pPr>
        <w:spacing w:before="120" w:after="120" w:line="240" w:lineRule="auto"/>
        <w:jc w:val="both"/>
        <w:rPr>
          <w:lang w:val="ru-RU"/>
        </w:rPr>
      </w:pPr>
      <w:bookmarkStart w:id="82" w:name="1177385785"/>
      <w:bookmarkEnd w:id="81"/>
      <w:r w:rsidRPr="00187F80">
        <w:rPr>
          <w:rFonts w:ascii="Times New Roman" w:hAnsi="Times New Roman"/>
          <w:color w:val="000000"/>
          <w:sz w:val="24"/>
          <w:lang w:val="ru-RU"/>
        </w:rPr>
        <w:t>где:</w:t>
      </w:r>
      <w:r>
        <w:rPr>
          <w:noProof/>
          <w:lang w:val="ru-RU" w:eastAsia="ru-RU"/>
        </w:rPr>
        <w:drawing>
          <wp:inline distT="0" distB="0" distL="0" distR="0">
            <wp:extent cx="558800" cy="330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58800" cy="330200"/>
                    </a:xfrm>
                    <a:prstGeom prst="rect">
                      <a:avLst/>
                    </a:prstGeom>
                  </pic:spPr>
                </pic:pic>
              </a:graphicData>
            </a:graphic>
          </wp:inline>
        </w:drawing>
      </w:r>
      <w:r w:rsidRPr="00187F80">
        <w:rPr>
          <w:rFonts w:ascii="Times New Roman" w:hAnsi="Times New Roman"/>
          <w:color w:val="000000"/>
          <w:sz w:val="24"/>
          <w:lang w:val="ru-RU"/>
        </w:rPr>
        <w:t xml:space="preserve"> – затраты на покупку электрической энергии указанные в согласованной предельной цене;</w:t>
      </w:r>
    </w:p>
    <w:p w:rsidR="0067062C" w:rsidRPr="00187F80" w:rsidRDefault="00805D83">
      <w:pPr>
        <w:spacing w:before="120" w:after="120" w:line="240" w:lineRule="auto"/>
        <w:jc w:val="both"/>
        <w:rPr>
          <w:lang w:val="ru-RU"/>
        </w:rPr>
      </w:pPr>
      <w:bookmarkStart w:id="83" w:name="1177385786"/>
      <w:bookmarkEnd w:id="82"/>
      <w:r>
        <w:rPr>
          <w:noProof/>
          <w:lang w:val="ru-RU" w:eastAsia="ru-RU"/>
        </w:rPr>
        <w:drawing>
          <wp:inline distT="0" distB="0" distL="0" distR="0">
            <wp:extent cx="533400" cy="2794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33400" cy="279400"/>
                    </a:xfrm>
                    <a:prstGeom prst="rect">
                      <a:avLst/>
                    </a:prstGeom>
                  </pic:spPr>
                </pic:pic>
              </a:graphicData>
            </a:graphic>
          </wp:inline>
        </w:drawing>
      </w:r>
      <w:r w:rsidRPr="00187F80">
        <w:rPr>
          <w:rFonts w:ascii="Times New Roman" w:hAnsi="Times New Roman"/>
          <w:color w:val="000000"/>
          <w:sz w:val="24"/>
          <w:lang w:val="ru-RU"/>
        </w:rPr>
        <w:t xml:space="preserve"> – объем покупной электрической энергии.</w:t>
      </w:r>
    </w:p>
    <w:p w:rsidR="0067062C" w:rsidRPr="00187F80" w:rsidRDefault="00805D83">
      <w:pPr>
        <w:spacing w:before="120" w:after="120" w:line="240" w:lineRule="auto"/>
        <w:ind w:firstLine="500"/>
        <w:jc w:val="both"/>
        <w:rPr>
          <w:lang w:val="ru-RU"/>
        </w:rPr>
      </w:pPr>
      <w:bookmarkStart w:id="84" w:name="1177385787"/>
      <w:bookmarkEnd w:id="83"/>
      <w:r w:rsidRPr="00187F80">
        <w:rPr>
          <w:rFonts w:ascii="Times New Roman" w:hAnsi="Times New Roman"/>
          <w:color w:val="000000"/>
          <w:sz w:val="24"/>
          <w:lang w:val="ru-RU"/>
        </w:rPr>
        <w:t>22. Для промышленных и приравненных к ним потребителей с присоединенной мощностью 750 кВА и выше тариф за потребленную электрическую энергию (Туд) в период зоны (УД) определяется по формуле:</w:t>
      </w:r>
    </w:p>
    <w:p w:rsidR="0067062C" w:rsidRPr="00187F80" w:rsidRDefault="00805D83">
      <w:pPr>
        <w:spacing w:before="120" w:after="120" w:line="240" w:lineRule="auto"/>
        <w:ind w:firstLine="500"/>
        <w:jc w:val="center"/>
        <w:rPr>
          <w:lang w:val="ru-RU"/>
        </w:rPr>
      </w:pPr>
      <w:bookmarkStart w:id="85" w:name="1177385788"/>
      <w:bookmarkEnd w:id="84"/>
      <w:r w:rsidRPr="00187F80">
        <w:rPr>
          <w:rFonts w:ascii="Times New Roman" w:hAnsi="Times New Roman"/>
          <w:color w:val="000000"/>
          <w:sz w:val="24"/>
          <w:lang w:val="ru-RU"/>
        </w:rPr>
        <w:t xml:space="preserve">Туд = П / </w:t>
      </w:r>
      <w:r>
        <w:rPr>
          <w:rFonts w:ascii="Times New Roman" w:hAnsi="Times New Roman"/>
          <w:color w:val="000000"/>
          <w:sz w:val="24"/>
        </w:rPr>
        <w:t>W</w:t>
      </w:r>
      <w:r w:rsidRPr="00187F80">
        <w:rPr>
          <w:rFonts w:ascii="Times New Roman" w:hAnsi="Times New Roman"/>
          <w:color w:val="000000"/>
          <w:sz w:val="24"/>
          <w:lang w:val="ru-RU"/>
        </w:rPr>
        <w:t>о, где:(4)</w:t>
      </w:r>
    </w:p>
    <w:p w:rsidR="0067062C" w:rsidRPr="00187F80" w:rsidRDefault="00805D83">
      <w:pPr>
        <w:spacing w:before="120" w:after="120" w:line="240" w:lineRule="auto"/>
        <w:ind w:firstLine="500"/>
        <w:jc w:val="both"/>
        <w:rPr>
          <w:lang w:val="ru-RU"/>
        </w:rPr>
      </w:pPr>
      <w:bookmarkStart w:id="86" w:name="1177385789"/>
      <w:bookmarkEnd w:id="85"/>
      <w:r>
        <w:rPr>
          <w:rFonts w:ascii="Times New Roman" w:hAnsi="Times New Roman"/>
          <w:color w:val="000000"/>
          <w:sz w:val="24"/>
        </w:rPr>
        <w:t>W</w:t>
      </w:r>
      <w:r w:rsidRPr="00187F80">
        <w:rPr>
          <w:rFonts w:ascii="Times New Roman" w:hAnsi="Times New Roman"/>
          <w:color w:val="000000"/>
          <w:sz w:val="24"/>
          <w:lang w:val="ru-RU"/>
        </w:rPr>
        <w:t>о – суточный объем потребленной электрической энергии, кВт.ч.</w:t>
      </w:r>
    </w:p>
    <w:p w:rsidR="0067062C" w:rsidRPr="00187F80" w:rsidRDefault="00805D83">
      <w:pPr>
        <w:spacing w:before="120" w:after="120" w:line="240" w:lineRule="auto"/>
        <w:ind w:firstLine="500"/>
        <w:jc w:val="both"/>
        <w:rPr>
          <w:lang w:val="ru-RU"/>
        </w:rPr>
      </w:pPr>
      <w:bookmarkStart w:id="87" w:name="1177385790"/>
      <w:bookmarkEnd w:id="86"/>
      <w:r w:rsidRPr="00187F80">
        <w:rPr>
          <w:rFonts w:ascii="Times New Roman" w:hAnsi="Times New Roman"/>
          <w:color w:val="000000"/>
          <w:sz w:val="24"/>
          <w:lang w:val="ru-RU"/>
        </w:rPr>
        <w:t>23. Тариф ночной зоны определяется по формуле (3).</w:t>
      </w:r>
    </w:p>
    <w:p w:rsidR="0067062C" w:rsidRPr="00187F80" w:rsidRDefault="00805D83">
      <w:pPr>
        <w:spacing w:before="120" w:after="120" w:line="240" w:lineRule="auto"/>
        <w:ind w:firstLine="500"/>
        <w:jc w:val="both"/>
        <w:rPr>
          <w:lang w:val="ru-RU"/>
        </w:rPr>
      </w:pPr>
      <w:bookmarkStart w:id="88" w:name="1177385791"/>
      <w:bookmarkEnd w:id="87"/>
      <w:r w:rsidRPr="00187F80">
        <w:rPr>
          <w:rFonts w:ascii="Times New Roman" w:hAnsi="Times New Roman"/>
          <w:color w:val="000000"/>
          <w:sz w:val="24"/>
          <w:lang w:val="ru-RU"/>
        </w:rPr>
        <w:t>24. Тариф (Тв) за потребленную электрическую энергию в часы максимального потребления зоны (В) определяется по формуле (2).</w:t>
      </w:r>
    </w:p>
    <w:p w:rsidR="0067062C" w:rsidRPr="00187F80" w:rsidRDefault="00805D83">
      <w:pPr>
        <w:spacing w:before="120" w:after="120" w:line="240" w:lineRule="auto"/>
        <w:ind w:firstLine="500"/>
        <w:jc w:val="both"/>
        <w:rPr>
          <w:lang w:val="ru-RU"/>
        </w:rPr>
      </w:pPr>
      <w:bookmarkStart w:id="89" w:name="1177385792"/>
      <w:bookmarkEnd w:id="88"/>
      <w:r w:rsidRPr="00187F80">
        <w:rPr>
          <w:rFonts w:ascii="Times New Roman" w:hAnsi="Times New Roman"/>
          <w:color w:val="000000"/>
          <w:sz w:val="24"/>
          <w:lang w:val="ru-RU"/>
        </w:rPr>
        <w:t>25. Для групп потребителей с присоединенной мощностью ниже 750 кВА тариф за потребленную электрическую энергию (Туд) в период зоны (УД) принимается:</w:t>
      </w:r>
    </w:p>
    <w:p w:rsidR="0067062C" w:rsidRPr="00187F80" w:rsidRDefault="00805D83">
      <w:pPr>
        <w:spacing w:before="120" w:after="120" w:line="240" w:lineRule="auto"/>
        <w:ind w:firstLine="500"/>
        <w:jc w:val="center"/>
        <w:rPr>
          <w:lang w:val="ru-RU"/>
        </w:rPr>
      </w:pPr>
      <w:bookmarkStart w:id="90" w:name="1177385793"/>
      <w:bookmarkEnd w:id="89"/>
      <w:r w:rsidRPr="00187F80">
        <w:rPr>
          <w:color w:val="000000"/>
          <w:sz w:val="24"/>
          <w:lang w:val="ru-RU"/>
        </w:rPr>
        <w:t> </w:t>
      </w:r>
      <w:r w:rsidRPr="00187F80">
        <w:rPr>
          <w:lang w:val="ru-RU"/>
        </w:rPr>
        <w:br/>
      </w:r>
      <w:r w:rsidRPr="00187F80">
        <w:rPr>
          <w:color w:val="000000"/>
          <w:sz w:val="24"/>
          <w:lang w:val="ru-RU"/>
        </w:rPr>
        <w:t>Туд = То (5);</w:t>
      </w:r>
    </w:p>
    <w:p w:rsidR="0067062C" w:rsidRPr="00187F80" w:rsidRDefault="00805D83">
      <w:pPr>
        <w:spacing w:before="120" w:after="120" w:line="240" w:lineRule="auto"/>
        <w:ind w:firstLine="500"/>
        <w:jc w:val="both"/>
        <w:rPr>
          <w:lang w:val="ru-RU"/>
        </w:rPr>
      </w:pPr>
      <w:bookmarkStart w:id="91" w:name="1177385794"/>
      <w:bookmarkEnd w:id="90"/>
      <w:r w:rsidRPr="00187F80">
        <w:rPr>
          <w:rFonts w:ascii="Times New Roman" w:hAnsi="Times New Roman"/>
          <w:color w:val="000000"/>
          <w:sz w:val="24"/>
          <w:lang w:val="ru-RU"/>
        </w:rPr>
        <w:t>26. Плата за электрическую энергию по тарифам, дифференцированным по зонам суток, для бюджетных организаций определяется на основе следующих положений:</w:t>
      </w:r>
    </w:p>
    <w:p w:rsidR="0067062C" w:rsidRPr="00187F80" w:rsidRDefault="00805D83">
      <w:pPr>
        <w:spacing w:before="120" w:after="120" w:line="240" w:lineRule="auto"/>
        <w:ind w:firstLine="500"/>
        <w:jc w:val="both"/>
        <w:rPr>
          <w:lang w:val="ru-RU"/>
        </w:rPr>
      </w:pPr>
      <w:bookmarkStart w:id="92" w:name="1177385795"/>
      <w:bookmarkEnd w:id="91"/>
      <w:r w:rsidRPr="00187F80">
        <w:rPr>
          <w:rFonts w:ascii="Times New Roman" w:hAnsi="Times New Roman"/>
          <w:color w:val="000000"/>
          <w:sz w:val="24"/>
          <w:lang w:val="ru-RU"/>
        </w:rPr>
        <w:t>1) тарифы ночной зоны (Тн) устанавливаются по формуле (3);</w:t>
      </w:r>
    </w:p>
    <w:p w:rsidR="0067062C" w:rsidRPr="00187F80" w:rsidRDefault="00805D83">
      <w:pPr>
        <w:spacing w:before="120" w:after="120" w:line="240" w:lineRule="auto"/>
        <w:ind w:firstLine="500"/>
        <w:jc w:val="both"/>
        <w:rPr>
          <w:lang w:val="ru-RU"/>
        </w:rPr>
      </w:pPr>
      <w:bookmarkStart w:id="93" w:name="1177385796"/>
      <w:bookmarkEnd w:id="92"/>
      <w:r w:rsidRPr="00187F80">
        <w:rPr>
          <w:rFonts w:ascii="Times New Roman" w:hAnsi="Times New Roman"/>
          <w:color w:val="000000"/>
          <w:sz w:val="24"/>
          <w:lang w:val="ru-RU"/>
        </w:rPr>
        <w:t>2) тарифы дневной зоны потребления электрической энергии (Туд) рассчитываются по формуле (5);</w:t>
      </w:r>
    </w:p>
    <w:p w:rsidR="0067062C" w:rsidRPr="00187F80" w:rsidRDefault="00805D83">
      <w:pPr>
        <w:spacing w:before="120" w:after="120" w:line="240" w:lineRule="auto"/>
        <w:ind w:firstLine="500"/>
        <w:jc w:val="both"/>
        <w:rPr>
          <w:lang w:val="ru-RU"/>
        </w:rPr>
      </w:pPr>
      <w:bookmarkStart w:id="94" w:name="1177385797"/>
      <w:bookmarkEnd w:id="93"/>
      <w:r w:rsidRPr="00187F80">
        <w:rPr>
          <w:rFonts w:ascii="Times New Roman" w:hAnsi="Times New Roman"/>
          <w:color w:val="000000"/>
          <w:sz w:val="24"/>
          <w:lang w:val="ru-RU"/>
        </w:rPr>
        <w:t>3) тариф за потребленную электроэнергию в часы максимального потребления (Тв) определяется по формуле (2).</w:t>
      </w:r>
    </w:p>
    <w:p w:rsidR="0067062C" w:rsidRPr="00187F80" w:rsidRDefault="00805D83">
      <w:pPr>
        <w:spacing w:before="120" w:after="120" w:line="240" w:lineRule="auto"/>
        <w:ind w:firstLine="500"/>
        <w:jc w:val="both"/>
        <w:rPr>
          <w:lang w:val="ru-RU"/>
        </w:rPr>
      </w:pPr>
      <w:bookmarkStart w:id="95" w:name="1177385798"/>
      <w:bookmarkEnd w:id="94"/>
      <w:r w:rsidRPr="00187F80">
        <w:rPr>
          <w:rFonts w:ascii="Times New Roman" w:hAnsi="Times New Roman"/>
          <w:color w:val="000000"/>
          <w:sz w:val="24"/>
          <w:lang w:val="ru-RU"/>
        </w:rPr>
        <w:t>В случае наличия дифференциации тарифов на электрическую энергию по группам потребителей тарифы на электрическую энергию, дифференцированные по зонам суток для бюджетных организаций, определяется исходя из отпускного тарифа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96" w:name="1177385799"/>
      <w:bookmarkEnd w:id="95"/>
      <w:r w:rsidRPr="00187F80">
        <w:rPr>
          <w:rFonts w:ascii="Times New Roman" w:hAnsi="Times New Roman"/>
          <w:color w:val="000000"/>
          <w:sz w:val="24"/>
          <w:lang w:val="ru-RU"/>
        </w:rPr>
        <w:lastRenderedPageBreak/>
        <w:t>27. Плата по тарифам, дифференцированным по зонам суток за электрическую энергию, расходуемую на бытовые нужды для потребителей – физических лиц, использующих двухзонную систему учета, определяется на основе следующих положений:</w:t>
      </w:r>
    </w:p>
    <w:p w:rsidR="0067062C" w:rsidRPr="00187F80" w:rsidRDefault="00805D83">
      <w:pPr>
        <w:spacing w:before="120" w:after="120" w:line="240" w:lineRule="auto"/>
        <w:ind w:firstLine="500"/>
        <w:jc w:val="both"/>
        <w:rPr>
          <w:lang w:val="ru-RU"/>
        </w:rPr>
      </w:pPr>
      <w:bookmarkStart w:id="97" w:name="1177385800"/>
      <w:bookmarkEnd w:id="96"/>
      <w:r w:rsidRPr="00187F80">
        <w:rPr>
          <w:rFonts w:ascii="Times New Roman" w:hAnsi="Times New Roman"/>
          <w:color w:val="000000"/>
          <w:sz w:val="24"/>
          <w:lang w:val="ru-RU"/>
        </w:rPr>
        <w:t>1) тарифы ночной зоны устанавливаются по формуле (3);</w:t>
      </w:r>
    </w:p>
    <w:p w:rsidR="0067062C" w:rsidRPr="00187F80" w:rsidRDefault="00805D83">
      <w:pPr>
        <w:spacing w:before="120" w:after="120" w:line="240" w:lineRule="auto"/>
        <w:ind w:firstLine="500"/>
        <w:jc w:val="both"/>
        <w:rPr>
          <w:lang w:val="ru-RU"/>
        </w:rPr>
      </w:pPr>
      <w:bookmarkStart w:id="98" w:name="1177385801"/>
      <w:bookmarkEnd w:id="97"/>
      <w:r w:rsidRPr="00187F80">
        <w:rPr>
          <w:rFonts w:ascii="Times New Roman" w:hAnsi="Times New Roman"/>
          <w:color w:val="000000"/>
          <w:sz w:val="24"/>
          <w:lang w:val="ru-RU"/>
        </w:rPr>
        <w:t>2) тарифы дневной зоны потребления электрической энергии (Тудв) рассчитываются по формуле:</w:t>
      </w:r>
    </w:p>
    <w:p w:rsidR="0067062C" w:rsidRPr="00187F80" w:rsidRDefault="00805D83">
      <w:pPr>
        <w:spacing w:before="120" w:after="120" w:line="240" w:lineRule="auto"/>
        <w:ind w:firstLine="500"/>
        <w:jc w:val="center"/>
        <w:rPr>
          <w:lang w:val="ru-RU"/>
        </w:rPr>
      </w:pPr>
      <w:bookmarkStart w:id="99" w:name="1177385802"/>
      <w:bookmarkEnd w:id="98"/>
      <w:r w:rsidRPr="00187F80">
        <w:rPr>
          <w:color w:val="000000"/>
          <w:sz w:val="24"/>
          <w:lang w:val="ru-RU"/>
        </w:rPr>
        <w:t> </w:t>
      </w:r>
      <w:r w:rsidRPr="00187F80">
        <w:rPr>
          <w:lang w:val="ru-RU"/>
        </w:rPr>
        <w:br/>
      </w:r>
      <w:r w:rsidRPr="00187F80">
        <w:rPr>
          <w:color w:val="000000"/>
          <w:sz w:val="24"/>
          <w:lang w:val="ru-RU"/>
        </w:rPr>
        <w:t xml:space="preserve">Тудв = (П - Тн * </w:t>
      </w:r>
      <w:r>
        <w:rPr>
          <w:color w:val="000000"/>
          <w:sz w:val="24"/>
        </w:rPr>
        <w:t>W</w:t>
      </w:r>
      <w:r w:rsidRPr="00187F80">
        <w:rPr>
          <w:color w:val="000000"/>
          <w:sz w:val="24"/>
          <w:lang w:val="ru-RU"/>
        </w:rPr>
        <w:t>н)/</w:t>
      </w:r>
      <w:r>
        <w:rPr>
          <w:color w:val="000000"/>
          <w:sz w:val="24"/>
        </w:rPr>
        <w:t>W</w:t>
      </w:r>
      <w:r w:rsidRPr="00187F80">
        <w:rPr>
          <w:color w:val="000000"/>
          <w:sz w:val="24"/>
          <w:lang w:val="ru-RU"/>
        </w:rPr>
        <w:t>удв, где: (6)</w:t>
      </w:r>
    </w:p>
    <w:p w:rsidR="0067062C" w:rsidRPr="00187F80" w:rsidRDefault="00805D83">
      <w:pPr>
        <w:spacing w:before="120" w:after="120" w:line="240" w:lineRule="auto"/>
        <w:ind w:firstLine="500"/>
        <w:jc w:val="both"/>
        <w:rPr>
          <w:lang w:val="ru-RU"/>
        </w:rPr>
      </w:pPr>
      <w:bookmarkStart w:id="100" w:name="1177385803"/>
      <w:bookmarkEnd w:id="99"/>
      <w:r>
        <w:rPr>
          <w:rFonts w:ascii="Times New Roman" w:hAnsi="Times New Roman"/>
          <w:color w:val="000000"/>
          <w:sz w:val="24"/>
        </w:rPr>
        <w:t>W</w:t>
      </w:r>
      <w:r w:rsidRPr="00187F80">
        <w:rPr>
          <w:rFonts w:ascii="Times New Roman" w:hAnsi="Times New Roman"/>
          <w:color w:val="000000"/>
          <w:sz w:val="24"/>
          <w:lang w:val="ru-RU"/>
        </w:rPr>
        <w:t>удв – объем потребления электрической энергии в период зоны (УДВ)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p w:rsidR="0067062C" w:rsidRPr="00187F80" w:rsidRDefault="00805D83">
      <w:pPr>
        <w:spacing w:before="120" w:after="120" w:line="240" w:lineRule="auto"/>
        <w:ind w:firstLine="500"/>
        <w:jc w:val="both"/>
        <w:rPr>
          <w:lang w:val="ru-RU"/>
        </w:rPr>
      </w:pPr>
      <w:bookmarkStart w:id="101" w:name="1177385804"/>
      <w:bookmarkEnd w:id="100"/>
      <w:r w:rsidRPr="00187F80">
        <w:rPr>
          <w:rFonts w:ascii="Times New Roman" w:hAnsi="Times New Roman"/>
          <w:color w:val="000000"/>
          <w:sz w:val="24"/>
          <w:lang w:val="ru-RU"/>
        </w:rPr>
        <w:t>28. Энергоснабжающая организация изменяет уровень дифференцированного тарифа по зонам суток при изменении отпускного тарифа на электрическую энергию.</w:t>
      </w:r>
    </w:p>
    <w:p w:rsidR="0067062C" w:rsidRPr="00187F80" w:rsidRDefault="00805D83">
      <w:pPr>
        <w:spacing w:before="120" w:after="120" w:line="240" w:lineRule="auto"/>
        <w:ind w:firstLine="500"/>
        <w:jc w:val="both"/>
        <w:rPr>
          <w:lang w:val="ru-RU"/>
        </w:rPr>
      </w:pPr>
      <w:bookmarkStart w:id="102" w:name="1177385805"/>
      <w:bookmarkEnd w:id="101"/>
      <w:r w:rsidRPr="00187F80">
        <w:rPr>
          <w:rFonts w:ascii="Times New Roman" w:hAnsi="Times New Roman"/>
          <w:color w:val="000000"/>
          <w:sz w:val="24"/>
          <w:lang w:val="ru-RU"/>
        </w:rPr>
        <w:t>29. Потребители электрической энергии, являющиеся физическими лицами, использующими электрическую энергию на бытовые нужды при наличии прибора многоставочного учета в любое время обращаются в энергоснабжающую организацию с заявкой на установление дифференцированных тарифов по зонам суток.</w:t>
      </w:r>
    </w:p>
    <w:p w:rsidR="0067062C" w:rsidRPr="00187F80" w:rsidRDefault="00805D83">
      <w:pPr>
        <w:spacing w:before="120" w:after="120" w:line="240" w:lineRule="auto"/>
        <w:ind w:firstLine="500"/>
        <w:jc w:val="both"/>
        <w:rPr>
          <w:lang w:val="ru-RU"/>
        </w:rPr>
      </w:pPr>
      <w:bookmarkStart w:id="103" w:name="1177385806"/>
      <w:bookmarkEnd w:id="102"/>
      <w:r w:rsidRPr="00187F80">
        <w:rPr>
          <w:rFonts w:ascii="Times New Roman" w:hAnsi="Times New Roman"/>
          <w:color w:val="000000"/>
          <w:sz w:val="24"/>
          <w:lang w:val="ru-RU"/>
        </w:rPr>
        <w:t>30. Потребители электрической энергии, являющиеся юридическими лицами, приобретающими электрическую энергию у энергоснабжающих организаций (за исключением юридических лиц, из под учета которых подключены субпотребители, использующие электроэнергию на бытовые нужды, в том числе осуществляющие расчеты по общему прибору учета), устанавливают приборы многоставочного учета, обращаются в энергоснабжающую организацию с заявкой на установление дифференцированных тарифов по зонам суток и производят оплату за потребленную электроэнергию по дифференцированным по зонам суток тарифам.</w:t>
      </w:r>
    </w:p>
    <w:p w:rsidR="0067062C" w:rsidRPr="00187F80" w:rsidRDefault="00805D83">
      <w:pPr>
        <w:spacing w:before="120" w:after="120" w:line="240" w:lineRule="auto"/>
        <w:ind w:firstLine="500"/>
        <w:jc w:val="both"/>
        <w:rPr>
          <w:lang w:val="ru-RU"/>
        </w:rPr>
      </w:pPr>
      <w:bookmarkStart w:id="104" w:name="1177385807"/>
      <w:bookmarkEnd w:id="103"/>
      <w:r w:rsidRPr="00187F80">
        <w:rPr>
          <w:rFonts w:ascii="Times New Roman" w:hAnsi="Times New Roman"/>
          <w:color w:val="000000"/>
          <w:sz w:val="24"/>
          <w:lang w:val="ru-RU"/>
        </w:rPr>
        <w:t xml:space="preserve">31. К заявке для промышленных и приравненных к ним потребителей с присоединенной мощностью 750 кВА и выше </w:t>
      </w:r>
      <w:hyperlink r:id="rId22">
        <w:r w:rsidRPr="00187F80">
          <w:rPr>
            <w:rFonts w:ascii="Times New Roman" w:hAnsi="Times New Roman"/>
            <w:color w:val="007FCC"/>
            <w:sz w:val="24"/>
            <w:u w:val="single"/>
            <w:lang w:val="ru-RU"/>
          </w:rPr>
          <w:t>прилагаются</w:t>
        </w:r>
      </w:hyperlink>
      <w:r w:rsidRPr="00187F80">
        <w:rPr>
          <w:rFonts w:ascii="Times New Roman" w:hAnsi="Times New Roman"/>
          <w:color w:val="000000"/>
          <w:sz w:val="24"/>
          <w:lang w:val="ru-RU"/>
        </w:rPr>
        <w:t xml:space="preserve"> следующие документы:</w:t>
      </w:r>
    </w:p>
    <w:p w:rsidR="0067062C" w:rsidRPr="00187F80" w:rsidRDefault="00805D83">
      <w:pPr>
        <w:spacing w:before="120" w:after="120" w:line="240" w:lineRule="auto"/>
        <w:ind w:firstLine="500"/>
        <w:jc w:val="both"/>
        <w:rPr>
          <w:lang w:val="ru-RU"/>
        </w:rPr>
      </w:pPr>
      <w:bookmarkStart w:id="105" w:name="1177385808"/>
      <w:bookmarkEnd w:id="104"/>
      <w:r w:rsidRPr="00187F80">
        <w:rPr>
          <w:rFonts w:ascii="Times New Roman" w:hAnsi="Times New Roman"/>
          <w:color w:val="000000"/>
          <w:sz w:val="24"/>
          <w:lang w:val="ru-RU"/>
        </w:rPr>
        <w:t>1) суточные графики потребления активной энергии, ведомости результатов замера активной мощности, согласно Приложениям 1 , 2 ;</w:t>
      </w:r>
    </w:p>
    <w:p w:rsidR="0067062C" w:rsidRPr="00187F80" w:rsidRDefault="00805D83">
      <w:pPr>
        <w:spacing w:before="120" w:after="120" w:line="240" w:lineRule="auto"/>
        <w:ind w:firstLine="500"/>
        <w:jc w:val="both"/>
        <w:rPr>
          <w:lang w:val="ru-RU"/>
        </w:rPr>
      </w:pPr>
      <w:bookmarkStart w:id="106" w:name="1177385809"/>
      <w:bookmarkEnd w:id="105"/>
      <w:r w:rsidRPr="00187F80">
        <w:rPr>
          <w:rFonts w:ascii="Times New Roman" w:hAnsi="Times New Roman"/>
          <w:color w:val="000000"/>
          <w:sz w:val="24"/>
          <w:lang w:val="ru-RU"/>
        </w:rPr>
        <w:t>2) карты детального описания технологического процесса.</w:t>
      </w:r>
    </w:p>
    <w:p w:rsidR="0067062C" w:rsidRPr="00187F80" w:rsidRDefault="00805D83">
      <w:pPr>
        <w:spacing w:before="120" w:after="120" w:line="240" w:lineRule="auto"/>
        <w:ind w:firstLine="500"/>
        <w:jc w:val="both"/>
        <w:rPr>
          <w:lang w:val="ru-RU"/>
        </w:rPr>
      </w:pPr>
      <w:bookmarkStart w:id="107" w:name="1177385810"/>
      <w:bookmarkEnd w:id="106"/>
      <w:r w:rsidRPr="00187F80">
        <w:rPr>
          <w:rFonts w:ascii="Times New Roman" w:hAnsi="Times New Roman"/>
          <w:color w:val="000000"/>
          <w:sz w:val="24"/>
          <w:lang w:val="ru-RU"/>
        </w:rPr>
        <w:t>32. Для остальных групп потребителей с присоединенной мощностью ниже 750 кВА, в том числе бюджетных организаций, а так же регионов, где отсутствует дифференциация тарифов по группам потребителей, представление графиков потребления электрической энергии не требуется.</w:t>
      </w:r>
    </w:p>
    <w:p w:rsidR="0067062C" w:rsidRPr="00187F80" w:rsidRDefault="00805D83">
      <w:pPr>
        <w:spacing w:before="120" w:after="120" w:line="240" w:lineRule="auto"/>
        <w:jc w:val="both"/>
        <w:rPr>
          <w:lang w:val="ru-RU"/>
        </w:rPr>
      </w:pPr>
      <w:bookmarkStart w:id="108" w:name="1177385811"/>
      <w:bookmarkEnd w:id="107"/>
      <w:r w:rsidRPr="00187F80">
        <w:rPr>
          <w:rFonts w:ascii="Times New Roman" w:hAnsi="Times New Roman"/>
          <w:b/>
          <w:color w:val="000000"/>
          <w:sz w:val="24"/>
          <w:lang w:val="ru-RU"/>
        </w:rPr>
        <w:t>Глава 3. Порядок дифференциации энергоснабжающими организациями тарифов на электрическую энергию в зависимости от объемов ее потребления физическими лицами с применением двухуровневых тарифов</w:t>
      </w:r>
    </w:p>
    <w:p w:rsidR="0067062C" w:rsidRPr="00187F80" w:rsidRDefault="00805D83">
      <w:pPr>
        <w:spacing w:before="120" w:after="120" w:line="240" w:lineRule="auto"/>
        <w:ind w:firstLine="500"/>
        <w:jc w:val="both"/>
        <w:rPr>
          <w:lang w:val="ru-RU"/>
        </w:rPr>
      </w:pPr>
      <w:bookmarkStart w:id="109" w:name="1177385812"/>
      <w:bookmarkEnd w:id="108"/>
      <w:r w:rsidRPr="00187F80">
        <w:rPr>
          <w:rFonts w:ascii="Times New Roman" w:hAnsi="Times New Roman"/>
          <w:color w:val="000000"/>
          <w:sz w:val="24"/>
          <w:lang w:val="ru-RU"/>
        </w:rPr>
        <w:t xml:space="preserve">33. Величина потребления электрической энергии, за превышение которой взимается плата по максимальному тарифу, устанавливается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физических лиц, использующих и не использующих электрические плиты. При этом, к физическим лицам, использующим электрические плиты, относятся жители домов, не подлежащих газификации, либо если </w:t>
      </w:r>
      <w:r w:rsidRPr="00187F80">
        <w:rPr>
          <w:rFonts w:ascii="Times New Roman" w:hAnsi="Times New Roman"/>
          <w:color w:val="000000"/>
          <w:sz w:val="24"/>
          <w:lang w:val="ru-RU"/>
        </w:rPr>
        <w:lastRenderedPageBreak/>
        <w:t>проектом строительства дома или техническим паспортом на объект кондоминиума не предусмотрена его газификация.</w:t>
      </w:r>
    </w:p>
    <w:p w:rsidR="0067062C" w:rsidRPr="00187F80" w:rsidRDefault="00805D83">
      <w:pPr>
        <w:spacing w:before="120" w:after="120" w:line="240" w:lineRule="auto"/>
        <w:ind w:firstLine="500"/>
        <w:jc w:val="both"/>
        <w:rPr>
          <w:lang w:val="ru-RU"/>
        </w:rPr>
      </w:pPr>
      <w:bookmarkStart w:id="110" w:name="1177385813"/>
      <w:bookmarkEnd w:id="109"/>
      <w:r w:rsidRPr="00187F80">
        <w:rPr>
          <w:rFonts w:ascii="Times New Roman" w:hAnsi="Times New Roman"/>
          <w:color w:val="000000"/>
          <w:sz w:val="24"/>
          <w:lang w:val="ru-RU"/>
        </w:rPr>
        <w:t>Величина потребления электрической энергии, за превышение которой взимается плата по максимальному тарифу, устанавливается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одиноко проживающих пенсионеров по возрасту,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p w:rsidR="0067062C" w:rsidRPr="00187F80" w:rsidRDefault="00805D83">
      <w:pPr>
        <w:spacing w:before="120" w:after="120" w:line="240" w:lineRule="auto"/>
        <w:ind w:firstLine="500"/>
        <w:jc w:val="both"/>
        <w:rPr>
          <w:lang w:val="ru-RU"/>
        </w:rPr>
      </w:pPr>
      <w:bookmarkStart w:id="111" w:name="1177385814"/>
      <w:bookmarkEnd w:id="110"/>
      <w:r w:rsidRPr="00187F80">
        <w:rPr>
          <w:rFonts w:ascii="Times New Roman" w:hAnsi="Times New Roman"/>
          <w:color w:val="000000"/>
          <w:sz w:val="24"/>
          <w:lang w:val="ru-RU"/>
        </w:rPr>
        <w:t>При применении двухуровневых тарифов к физическим лицам,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p w:rsidR="0067062C" w:rsidRPr="00187F80" w:rsidRDefault="00805D83">
      <w:pPr>
        <w:spacing w:before="120" w:after="120" w:line="240" w:lineRule="auto"/>
        <w:ind w:firstLine="500"/>
        <w:jc w:val="both"/>
        <w:rPr>
          <w:lang w:val="ru-RU"/>
        </w:rPr>
      </w:pPr>
      <w:bookmarkStart w:id="112" w:name="1177385815"/>
      <w:bookmarkEnd w:id="111"/>
      <w:r w:rsidRPr="00187F80">
        <w:rPr>
          <w:rFonts w:ascii="Times New Roman" w:hAnsi="Times New Roman"/>
          <w:color w:val="000000"/>
          <w:sz w:val="24"/>
          <w:lang w:val="ru-RU"/>
        </w:rPr>
        <w:t>Величина потребления электрической энергии, за превышение которой взимается плата по максимальному тарифу, определяется с учетом критериев, создающих у потребителей стимулы для энергосбережения и обеспечивающих социальную защиту населения.</w:t>
      </w:r>
    </w:p>
    <w:p w:rsidR="0067062C" w:rsidRPr="00187F80" w:rsidRDefault="00805D83">
      <w:pPr>
        <w:spacing w:before="120" w:after="120" w:line="240" w:lineRule="auto"/>
        <w:ind w:firstLine="500"/>
        <w:jc w:val="both"/>
        <w:rPr>
          <w:lang w:val="ru-RU"/>
        </w:rPr>
      </w:pPr>
      <w:bookmarkStart w:id="113" w:name="1177385816"/>
      <w:bookmarkEnd w:id="112"/>
      <w:r w:rsidRPr="00187F80">
        <w:rPr>
          <w:rFonts w:ascii="Times New Roman" w:hAnsi="Times New Roman"/>
          <w:color w:val="000000"/>
          <w:sz w:val="24"/>
          <w:lang w:val="ru-RU"/>
        </w:rPr>
        <w:t>34. При расчете дифференцированных тарифов на электрическую энергию в зависимости от объемов ее потребления физическими лицами с применением двухуровневых тарифов максимальный тариф (Т макс), определяется по формуле:</w:t>
      </w:r>
    </w:p>
    <w:p w:rsidR="0067062C" w:rsidRPr="00187F80" w:rsidRDefault="00805D83">
      <w:pPr>
        <w:spacing w:before="120" w:after="120" w:line="240" w:lineRule="auto"/>
        <w:ind w:firstLine="500"/>
        <w:jc w:val="center"/>
        <w:rPr>
          <w:lang w:val="ru-RU"/>
        </w:rPr>
      </w:pPr>
      <w:bookmarkStart w:id="114" w:name="1177385817"/>
      <w:bookmarkEnd w:id="113"/>
      <w:r w:rsidRPr="00187F80">
        <w:rPr>
          <w:color w:val="000000"/>
          <w:sz w:val="24"/>
          <w:lang w:val="ru-RU"/>
        </w:rPr>
        <w:t> </w:t>
      </w:r>
      <w:r w:rsidRPr="00187F80">
        <w:rPr>
          <w:lang w:val="ru-RU"/>
        </w:rPr>
        <w:br/>
      </w:r>
      <w:r w:rsidRPr="00187F80">
        <w:rPr>
          <w:color w:val="000000"/>
          <w:sz w:val="24"/>
          <w:lang w:val="ru-RU"/>
        </w:rPr>
        <w:t>Т макс = 1,2*То, где: (7)</w:t>
      </w:r>
    </w:p>
    <w:p w:rsidR="0067062C" w:rsidRPr="00187F80" w:rsidRDefault="00805D83">
      <w:pPr>
        <w:spacing w:before="120" w:after="120" w:line="240" w:lineRule="auto"/>
        <w:ind w:firstLine="500"/>
        <w:jc w:val="both"/>
        <w:rPr>
          <w:lang w:val="ru-RU"/>
        </w:rPr>
      </w:pPr>
      <w:bookmarkStart w:id="115" w:name="1177385818"/>
      <w:bookmarkEnd w:id="114"/>
      <w:r w:rsidRPr="00187F80">
        <w:rPr>
          <w:rFonts w:ascii="Times New Roman" w:hAnsi="Times New Roman"/>
          <w:color w:val="000000"/>
          <w:sz w:val="24"/>
          <w:lang w:val="ru-RU"/>
        </w:rPr>
        <w:t>То – отпускной тариф на электрическую энергию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116" w:name="1177385819"/>
      <w:bookmarkEnd w:id="115"/>
      <w:r w:rsidRPr="00187F80">
        <w:rPr>
          <w:rFonts w:ascii="Times New Roman" w:hAnsi="Times New Roman"/>
          <w:color w:val="000000"/>
          <w:sz w:val="24"/>
          <w:lang w:val="ru-RU"/>
        </w:rPr>
        <w:t>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двухуровневых тарифов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определяется исходя из отпускного тарифа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117" w:name="1177385820"/>
      <w:bookmarkEnd w:id="116"/>
      <w:r w:rsidRPr="00187F80">
        <w:rPr>
          <w:rFonts w:ascii="Times New Roman" w:hAnsi="Times New Roman"/>
          <w:color w:val="000000"/>
          <w:sz w:val="24"/>
          <w:lang w:val="ru-RU"/>
        </w:rPr>
        <w:t>35. Минимальный тариф для физических лиц, использующих электрические плиты (Тмин1), определяется по формуле:</w:t>
      </w:r>
    </w:p>
    <w:p w:rsidR="0067062C" w:rsidRPr="00187F80" w:rsidRDefault="00805D83">
      <w:pPr>
        <w:spacing w:before="120" w:after="120" w:line="240" w:lineRule="auto"/>
        <w:ind w:firstLine="500"/>
        <w:jc w:val="center"/>
        <w:rPr>
          <w:lang w:val="ru-RU"/>
        </w:rPr>
      </w:pPr>
      <w:bookmarkStart w:id="118" w:name="1177385821"/>
      <w:bookmarkEnd w:id="117"/>
      <w:r w:rsidRPr="00187F80">
        <w:rPr>
          <w:rFonts w:ascii="Times New Roman" w:hAnsi="Times New Roman"/>
          <w:color w:val="000000"/>
          <w:sz w:val="24"/>
          <w:lang w:val="ru-RU"/>
        </w:rPr>
        <w:t>Тмин1 = (</w:t>
      </w:r>
      <w:r>
        <w:rPr>
          <w:rFonts w:ascii="Times New Roman" w:hAnsi="Times New Roman"/>
          <w:color w:val="000000"/>
          <w:sz w:val="24"/>
        </w:rPr>
        <w:t>T</w:t>
      </w:r>
      <w:r w:rsidRPr="00187F80">
        <w:rPr>
          <w:rFonts w:ascii="Times New Roman" w:hAnsi="Times New Roman"/>
          <w:color w:val="000000"/>
          <w:sz w:val="24"/>
          <w:lang w:val="ru-RU"/>
        </w:rPr>
        <w:t>о*</w:t>
      </w:r>
      <w:r>
        <w:rPr>
          <w:rFonts w:ascii="Times New Roman" w:hAnsi="Times New Roman"/>
          <w:color w:val="000000"/>
          <w:sz w:val="24"/>
        </w:rPr>
        <w:t>W</w:t>
      </w:r>
      <w:r w:rsidRPr="00187F80">
        <w:rPr>
          <w:rFonts w:ascii="Times New Roman" w:hAnsi="Times New Roman"/>
          <w:color w:val="000000"/>
          <w:sz w:val="24"/>
          <w:lang w:val="ru-RU"/>
        </w:rPr>
        <w:t>быт1 - Тмакс*(</w:t>
      </w:r>
      <w:r>
        <w:rPr>
          <w:rFonts w:ascii="Times New Roman" w:hAnsi="Times New Roman"/>
          <w:color w:val="000000"/>
          <w:sz w:val="24"/>
        </w:rPr>
        <w:t>W</w:t>
      </w:r>
      <w:r w:rsidRPr="00187F80">
        <w:rPr>
          <w:rFonts w:ascii="Times New Roman" w:hAnsi="Times New Roman"/>
          <w:color w:val="000000"/>
          <w:sz w:val="24"/>
          <w:lang w:val="ru-RU"/>
        </w:rPr>
        <w:t xml:space="preserve">быт1 - </w:t>
      </w:r>
      <w:r>
        <w:rPr>
          <w:rFonts w:ascii="Times New Roman" w:hAnsi="Times New Roman"/>
          <w:color w:val="000000"/>
          <w:sz w:val="24"/>
        </w:rPr>
        <w:t>k</w:t>
      </w:r>
      <w:r w:rsidRPr="00187F80">
        <w:rPr>
          <w:rFonts w:ascii="Times New Roman" w:hAnsi="Times New Roman"/>
          <w:color w:val="000000"/>
          <w:sz w:val="24"/>
          <w:lang w:val="ru-RU"/>
        </w:rPr>
        <w:t>*</w:t>
      </w:r>
      <w:r>
        <w:rPr>
          <w:rFonts w:ascii="Times New Roman" w:hAnsi="Times New Roman"/>
          <w:color w:val="000000"/>
          <w:sz w:val="24"/>
        </w:rPr>
        <w:t>W</w:t>
      </w:r>
      <w:r w:rsidRPr="00187F80">
        <w:rPr>
          <w:rFonts w:ascii="Times New Roman" w:hAnsi="Times New Roman"/>
          <w:color w:val="000000"/>
          <w:sz w:val="24"/>
          <w:lang w:val="ru-RU"/>
        </w:rPr>
        <w:t>мин1)) / (</w:t>
      </w:r>
      <w:r>
        <w:rPr>
          <w:rFonts w:ascii="Times New Roman" w:hAnsi="Times New Roman"/>
          <w:color w:val="000000"/>
          <w:sz w:val="24"/>
        </w:rPr>
        <w:t>k</w:t>
      </w:r>
      <w:r w:rsidRPr="00187F80">
        <w:rPr>
          <w:rFonts w:ascii="Times New Roman" w:hAnsi="Times New Roman"/>
          <w:color w:val="000000"/>
          <w:sz w:val="24"/>
          <w:lang w:val="ru-RU"/>
        </w:rPr>
        <w:t>*</w:t>
      </w:r>
      <w:r>
        <w:rPr>
          <w:rFonts w:ascii="Times New Roman" w:hAnsi="Times New Roman"/>
          <w:color w:val="000000"/>
          <w:sz w:val="24"/>
        </w:rPr>
        <w:t>W</w:t>
      </w:r>
      <w:r w:rsidRPr="00187F80">
        <w:rPr>
          <w:rFonts w:ascii="Times New Roman" w:hAnsi="Times New Roman"/>
          <w:color w:val="000000"/>
          <w:sz w:val="24"/>
          <w:lang w:val="ru-RU"/>
        </w:rPr>
        <w:t>мин1), где: (8)</w:t>
      </w:r>
    </w:p>
    <w:p w:rsidR="0067062C" w:rsidRPr="00187F80" w:rsidRDefault="00805D83">
      <w:pPr>
        <w:spacing w:before="120" w:after="120" w:line="240" w:lineRule="auto"/>
        <w:ind w:firstLine="500"/>
        <w:jc w:val="both"/>
        <w:rPr>
          <w:lang w:val="ru-RU"/>
        </w:rPr>
      </w:pPr>
      <w:bookmarkStart w:id="119" w:name="1177385822"/>
      <w:bookmarkEnd w:id="118"/>
      <w:r>
        <w:rPr>
          <w:rFonts w:ascii="Times New Roman" w:hAnsi="Times New Roman"/>
          <w:color w:val="000000"/>
          <w:sz w:val="24"/>
        </w:rPr>
        <w:t>W</w:t>
      </w:r>
      <w:r w:rsidRPr="00187F80">
        <w:rPr>
          <w:rFonts w:ascii="Times New Roman" w:hAnsi="Times New Roman"/>
          <w:color w:val="000000"/>
          <w:sz w:val="24"/>
          <w:lang w:val="ru-RU"/>
        </w:rPr>
        <w:t>быт1 – фактический объем электрической энергии, потребленной физическими лицами, использующими электрические плиты, за предшествующий календарный год, кВт.ч;</w:t>
      </w:r>
    </w:p>
    <w:p w:rsidR="0067062C" w:rsidRPr="00187F80" w:rsidRDefault="00805D83">
      <w:pPr>
        <w:spacing w:before="120" w:after="120" w:line="240" w:lineRule="auto"/>
        <w:ind w:firstLine="500"/>
        <w:jc w:val="both"/>
        <w:rPr>
          <w:lang w:val="ru-RU"/>
        </w:rPr>
      </w:pPr>
      <w:bookmarkStart w:id="120" w:name="1177385823"/>
      <w:bookmarkEnd w:id="119"/>
      <w:r>
        <w:rPr>
          <w:rFonts w:ascii="Times New Roman" w:hAnsi="Times New Roman"/>
          <w:color w:val="000000"/>
          <w:sz w:val="24"/>
        </w:rPr>
        <w:t>W</w:t>
      </w:r>
      <w:r w:rsidRPr="00187F80">
        <w:rPr>
          <w:rFonts w:ascii="Times New Roman" w:hAnsi="Times New Roman"/>
          <w:color w:val="000000"/>
          <w:sz w:val="24"/>
          <w:lang w:val="ru-RU"/>
        </w:rPr>
        <w:t>мин1 – фактический объем электрической энергии, потребленной физическими лицами, использующими электрические плиты, за предшествующий календарный год без превышения величины потребления электрической энергии, кВт.ч.;</w:t>
      </w:r>
    </w:p>
    <w:p w:rsidR="0067062C" w:rsidRPr="00187F80" w:rsidRDefault="00805D83">
      <w:pPr>
        <w:spacing w:before="120" w:after="120" w:line="240" w:lineRule="auto"/>
        <w:ind w:firstLine="500"/>
        <w:jc w:val="both"/>
        <w:rPr>
          <w:lang w:val="ru-RU"/>
        </w:rPr>
      </w:pPr>
      <w:bookmarkStart w:id="121" w:name="1177385824"/>
      <w:bookmarkEnd w:id="120"/>
      <w:r>
        <w:rPr>
          <w:rFonts w:ascii="Times New Roman" w:hAnsi="Times New Roman"/>
          <w:color w:val="000000"/>
          <w:sz w:val="24"/>
        </w:rPr>
        <w:t>k</w:t>
      </w:r>
      <w:r w:rsidRPr="00187F80">
        <w:rPr>
          <w:rFonts w:ascii="Times New Roman" w:hAnsi="Times New Roman"/>
          <w:color w:val="000000"/>
          <w:sz w:val="24"/>
          <w:lang w:val="ru-RU"/>
        </w:rPr>
        <w:t xml:space="preserve"> – коэффициент перераспределения объемов потребления физическими лицами электрической энергии с учетом энергосбережения, при первом применении настоящих Правил </w:t>
      </w:r>
      <w:r>
        <w:rPr>
          <w:rFonts w:ascii="Times New Roman" w:hAnsi="Times New Roman"/>
          <w:color w:val="000000"/>
          <w:sz w:val="24"/>
        </w:rPr>
        <w:t>k</w:t>
      </w:r>
      <w:r w:rsidRPr="00187F80">
        <w:rPr>
          <w:rFonts w:ascii="Times New Roman" w:hAnsi="Times New Roman"/>
          <w:color w:val="000000"/>
          <w:sz w:val="24"/>
          <w:lang w:val="ru-RU"/>
        </w:rPr>
        <w:t xml:space="preserve">=1,1, в последующем </w:t>
      </w:r>
      <w:r>
        <w:rPr>
          <w:rFonts w:ascii="Times New Roman" w:hAnsi="Times New Roman"/>
          <w:color w:val="000000"/>
          <w:sz w:val="24"/>
        </w:rPr>
        <w:t>k</w:t>
      </w:r>
      <w:r w:rsidRPr="00187F80">
        <w:rPr>
          <w:rFonts w:ascii="Times New Roman" w:hAnsi="Times New Roman"/>
          <w:color w:val="000000"/>
          <w:sz w:val="24"/>
          <w:lang w:val="ru-RU"/>
        </w:rPr>
        <w:t>=1.</w:t>
      </w:r>
    </w:p>
    <w:p w:rsidR="0067062C" w:rsidRPr="00187F80" w:rsidRDefault="00805D83">
      <w:pPr>
        <w:spacing w:before="120" w:after="120" w:line="240" w:lineRule="auto"/>
        <w:ind w:firstLine="500"/>
        <w:jc w:val="both"/>
        <w:rPr>
          <w:lang w:val="ru-RU"/>
        </w:rPr>
      </w:pPr>
      <w:bookmarkStart w:id="122" w:name="1177385825"/>
      <w:bookmarkEnd w:id="121"/>
      <w:r w:rsidRPr="00187F80">
        <w:rPr>
          <w:rFonts w:ascii="Times New Roman" w:hAnsi="Times New Roman"/>
          <w:color w:val="000000"/>
          <w:sz w:val="24"/>
          <w:lang w:val="ru-RU"/>
        </w:rPr>
        <w:lastRenderedPageBreak/>
        <w:t>36. Минимальный тариф для физических лиц, не использующих электрические плиты (Тмин2), определяется по формуле:</w:t>
      </w:r>
    </w:p>
    <w:p w:rsidR="0067062C" w:rsidRPr="00187F80" w:rsidRDefault="00805D83">
      <w:pPr>
        <w:spacing w:before="120" w:after="120" w:line="240" w:lineRule="auto"/>
        <w:ind w:firstLine="500"/>
        <w:jc w:val="center"/>
        <w:rPr>
          <w:lang w:val="ru-RU"/>
        </w:rPr>
      </w:pPr>
      <w:bookmarkStart w:id="123" w:name="1177385826"/>
      <w:bookmarkEnd w:id="122"/>
      <w:r w:rsidRPr="00187F80">
        <w:rPr>
          <w:color w:val="000000"/>
          <w:sz w:val="24"/>
          <w:lang w:val="ru-RU"/>
        </w:rPr>
        <w:t> </w:t>
      </w:r>
      <w:r w:rsidRPr="00187F80">
        <w:rPr>
          <w:lang w:val="ru-RU"/>
        </w:rPr>
        <w:br/>
      </w:r>
      <w:r w:rsidRPr="00187F80">
        <w:rPr>
          <w:color w:val="000000"/>
          <w:sz w:val="24"/>
          <w:lang w:val="ru-RU"/>
        </w:rPr>
        <w:t>Тмин2 = (</w:t>
      </w:r>
      <w:r>
        <w:rPr>
          <w:color w:val="000000"/>
          <w:sz w:val="24"/>
        </w:rPr>
        <w:t>T</w:t>
      </w:r>
      <w:r w:rsidRPr="00187F80">
        <w:rPr>
          <w:color w:val="000000"/>
          <w:sz w:val="24"/>
          <w:lang w:val="ru-RU"/>
        </w:rPr>
        <w:t>о*</w:t>
      </w:r>
      <w:r>
        <w:rPr>
          <w:color w:val="000000"/>
          <w:sz w:val="24"/>
        </w:rPr>
        <w:t>W</w:t>
      </w:r>
      <w:r w:rsidRPr="00187F80">
        <w:rPr>
          <w:color w:val="000000"/>
          <w:sz w:val="24"/>
          <w:lang w:val="ru-RU"/>
        </w:rPr>
        <w:t>быт2 - Тмакс*(</w:t>
      </w:r>
      <w:r>
        <w:rPr>
          <w:color w:val="000000"/>
          <w:sz w:val="24"/>
        </w:rPr>
        <w:t>W</w:t>
      </w:r>
      <w:r w:rsidRPr="00187F80">
        <w:rPr>
          <w:color w:val="000000"/>
          <w:sz w:val="24"/>
          <w:lang w:val="ru-RU"/>
        </w:rPr>
        <w:t xml:space="preserve">быт2 - </w:t>
      </w:r>
      <w:r>
        <w:rPr>
          <w:color w:val="000000"/>
          <w:sz w:val="24"/>
        </w:rPr>
        <w:t>k</w:t>
      </w:r>
      <w:r w:rsidRPr="00187F80">
        <w:rPr>
          <w:color w:val="000000"/>
          <w:sz w:val="24"/>
          <w:lang w:val="ru-RU"/>
        </w:rPr>
        <w:t>*</w:t>
      </w:r>
      <w:r>
        <w:rPr>
          <w:color w:val="000000"/>
          <w:sz w:val="24"/>
        </w:rPr>
        <w:t>W</w:t>
      </w:r>
      <w:r w:rsidRPr="00187F80">
        <w:rPr>
          <w:color w:val="000000"/>
          <w:sz w:val="24"/>
          <w:lang w:val="ru-RU"/>
        </w:rPr>
        <w:t>мин2)) / (</w:t>
      </w:r>
      <w:r>
        <w:rPr>
          <w:color w:val="000000"/>
          <w:sz w:val="24"/>
        </w:rPr>
        <w:t>k</w:t>
      </w:r>
      <w:r w:rsidRPr="00187F80">
        <w:rPr>
          <w:color w:val="000000"/>
          <w:sz w:val="24"/>
          <w:lang w:val="ru-RU"/>
        </w:rPr>
        <w:t>*</w:t>
      </w:r>
      <w:r>
        <w:rPr>
          <w:color w:val="000000"/>
          <w:sz w:val="24"/>
        </w:rPr>
        <w:t>W</w:t>
      </w:r>
      <w:r w:rsidRPr="00187F80">
        <w:rPr>
          <w:color w:val="000000"/>
          <w:sz w:val="24"/>
          <w:lang w:val="ru-RU"/>
        </w:rPr>
        <w:t>мин2), где: (9)</w:t>
      </w:r>
    </w:p>
    <w:p w:rsidR="0067062C" w:rsidRPr="00187F80" w:rsidRDefault="00805D83">
      <w:pPr>
        <w:spacing w:before="120" w:after="120" w:line="240" w:lineRule="auto"/>
        <w:ind w:firstLine="500"/>
        <w:jc w:val="both"/>
        <w:rPr>
          <w:lang w:val="ru-RU"/>
        </w:rPr>
      </w:pPr>
      <w:bookmarkStart w:id="124" w:name="1177385827"/>
      <w:bookmarkEnd w:id="123"/>
      <w:r>
        <w:rPr>
          <w:rFonts w:ascii="Times New Roman" w:hAnsi="Times New Roman"/>
          <w:color w:val="000000"/>
          <w:sz w:val="24"/>
        </w:rPr>
        <w:t>W</w:t>
      </w:r>
      <w:r w:rsidRPr="00187F80">
        <w:rPr>
          <w:rFonts w:ascii="Times New Roman" w:hAnsi="Times New Roman"/>
          <w:color w:val="000000"/>
          <w:sz w:val="24"/>
          <w:lang w:val="ru-RU"/>
        </w:rPr>
        <w:t>быт2 – фактический объем электрической энергии, потребленной физическими лицами, не использующими электрические плиты, за предшествующий календарный год, кВт.ч;</w:t>
      </w:r>
    </w:p>
    <w:p w:rsidR="0067062C" w:rsidRPr="00187F80" w:rsidRDefault="00805D83">
      <w:pPr>
        <w:spacing w:before="120" w:after="120" w:line="240" w:lineRule="auto"/>
        <w:ind w:firstLine="500"/>
        <w:jc w:val="both"/>
        <w:rPr>
          <w:lang w:val="ru-RU"/>
        </w:rPr>
      </w:pPr>
      <w:bookmarkStart w:id="125" w:name="1177385828"/>
      <w:bookmarkEnd w:id="124"/>
      <w:r>
        <w:rPr>
          <w:rFonts w:ascii="Times New Roman" w:hAnsi="Times New Roman"/>
          <w:color w:val="000000"/>
          <w:sz w:val="24"/>
        </w:rPr>
        <w:t>W</w:t>
      </w:r>
      <w:r w:rsidRPr="00187F80">
        <w:rPr>
          <w:rFonts w:ascii="Times New Roman" w:hAnsi="Times New Roman"/>
          <w:color w:val="000000"/>
          <w:sz w:val="24"/>
          <w:lang w:val="ru-RU"/>
        </w:rPr>
        <w:t>мин2 – фактический объем электрической энергии, потребленной физическими лицами, не использующими электрические плиты, за предшествующий календарный год без превышения величины потребления электрической энергии, кВт.ч.</w:t>
      </w:r>
    </w:p>
    <w:p w:rsidR="0067062C" w:rsidRPr="00187F80" w:rsidRDefault="00805D83">
      <w:pPr>
        <w:spacing w:before="120" w:after="120" w:line="240" w:lineRule="auto"/>
        <w:ind w:firstLine="500"/>
        <w:jc w:val="both"/>
        <w:rPr>
          <w:lang w:val="ru-RU"/>
        </w:rPr>
      </w:pPr>
      <w:bookmarkStart w:id="126" w:name="1177385829"/>
      <w:bookmarkEnd w:id="125"/>
      <w:r w:rsidRPr="00187F80">
        <w:rPr>
          <w:rFonts w:ascii="Times New Roman" w:hAnsi="Times New Roman"/>
          <w:color w:val="000000"/>
          <w:sz w:val="24"/>
          <w:lang w:val="ru-RU"/>
        </w:rPr>
        <w:t>37.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не превышает величины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p w:rsidR="0067062C" w:rsidRPr="00187F80" w:rsidRDefault="00805D83">
      <w:pPr>
        <w:spacing w:before="120" w:after="120" w:line="240" w:lineRule="auto"/>
        <w:ind w:firstLine="500"/>
        <w:jc w:val="center"/>
        <w:rPr>
          <w:lang w:val="ru-RU"/>
        </w:rPr>
      </w:pPr>
      <w:bookmarkStart w:id="127" w:name="1177385830"/>
      <w:bookmarkEnd w:id="126"/>
      <w:r w:rsidRPr="00187F80">
        <w:rPr>
          <w:color w:val="000000"/>
          <w:sz w:val="24"/>
          <w:lang w:val="ru-RU"/>
        </w:rPr>
        <w:t> </w:t>
      </w:r>
      <w:r w:rsidRPr="00187F80">
        <w:rPr>
          <w:lang w:val="ru-RU"/>
        </w:rPr>
        <w:br/>
      </w:r>
      <w:r w:rsidRPr="00187F80">
        <w:rPr>
          <w:color w:val="000000"/>
          <w:sz w:val="24"/>
          <w:lang w:val="ru-RU"/>
        </w:rPr>
        <w:t>П= Тмин*</w:t>
      </w:r>
      <w:r>
        <w:rPr>
          <w:color w:val="000000"/>
          <w:sz w:val="24"/>
        </w:rPr>
        <w:t>W</w:t>
      </w:r>
      <w:r w:rsidRPr="00187F80">
        <w:rPr>
          <w:color w:val="000000"/>
          <w:sz w:val="24"/>
          <w:lang w:val="ru-RU"/>
        </w:rPr>
        <w:t>факт где: (10)</w:t>
      </w:r>
    </w:p>
    <w:p w:rsidR="0067062C" w:rsidRPr="00187F80" w:rsidRDefault="00805D83">
      <w:pPr>
        <w:spacing w:before="120" w:after="120" w:line="240" w:lineRule="auto"/>
        <w:ind w:firstLine="500"/>
        <w:jc w:val="both"/>
        <w:rPr>
          <w:lang w:val="ru-RU"/>
        </w:rPr>
      </w:pPr>
      <w:bookmarkStart w:id="128" w:name="1177385831"/>
      <w:bookmarkEnd w:id="127"/>
      <w:r w:rsidRPr="00187F80">
        <w:rPr>
          <w:rFonts w:ascii="Times New Roman" w:hAnsi="Times New Roman"/>
          <w:color w:val="000000"/>
          <w:sz w:val="24"/>
          <w:lang w:val="ru-RU"/>
        </w:rPr>
        <w:t>П – плата за электрическую энергию, потребленную за расчетный месяц, тенге;</w:t>
      </w:r>
    </w:p>
    <w:p w:rsidR="0067062C" w:rsidRPr="00187F80" w:rsidRDefault="00805D83">
      <w:pPr>
        <w:spacing w:before="120" w:after="120" w:line="240" w:lineRule="auto"/>
        <w:ind w:firstLine="500"/>
        <w:jc w:val="both"/>
        <w:rPr>
          <w:lang w:val="ru-RU"/>
        </w:rPr>
      </w:pPr>
      <w:bookmarkStart w:id="129" w:name="1177385832"/>
      <w:bookmarkEnd w:id="128"/>
      <w:r>
        <w:rPr>
          <w:rFonts w:ascii="Times New Roman" w:hAnsi="Times New Roman"/>
          <w:color w:val="000000"/>
          <w:sz w:val="24"/>
        </w:rPr>
        <w:t>W</w:t>
      </w:r>
      <w:r w:rsidRPr="00187F80">
        <w:rPr>
          <w:rFonts w:ascii="Times New Roman" w:hAnsi="Times New Roman"/>
          <w:color w:val="000000"/>
          <w:sz w:val="24"/>
          <w:lang w:val="ru-RU"/>
        </w:rPr>
        <w:t>факт – фактический объем потребленной электрической энергии за расчетный месяц по показаниям прибора учета, кВт.ч.</w:t>
      </w:r>
    </w:p>
    <w:p w:rsidR="0067062C" w:rsidRPr="00187F80" w:rsidRDefault="00805D83">
      <w:pPr>
        <w:spacing w:before="120" w:after="120" w:line="240" w:lineRule="auto"/>
        <w:ind w:firstLine="500"/>
        <w:jc w:val="both"/>
        <w:rPr>
          <w:lang w:val="ru-RU"/>
        </w:rPr>
      </w:pPr>
      <w:bookmarkStart w:id="130" w:name="1177385833"/>
      <w:bookmarkEnd w:id="129"/>
      <w:r w:rsidRPr="00187F80">
        <w:rPr>
          <w:rFonts w:ascii="Times New Roman" w:hAnsi="Times New Roman"/>
          <w:color w:val="000000"/>
          <w:sz w:val="24"/>
          <w:lang w:val="ru-RU"/>
        </w:rPr>
        <w:t>38.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превышает величину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p w:rsidR="0067062C" w:rsidRPr="00187F80" w:rsidRDefault="00805D83">
      <w:pPr>
        <w:spacing w:before="120" w:after="120" w:line="240" w:lineRule="auto"/>
        <w:ind w:firstLine="500"/>
        <w:jc w:val="center"/>
        <w:rPr>
          <w:lang w:val="ru-RU"/>
        </w:rPr>
      </w:pPr>
      <w:bookmarkStart w:id="131" w:name="1177385834"/>
      <w:bookmarkEnd w:id="130"/>
      <w:r w:rsidRPr="00187F80">
        <w:rPr>
          <w:color w:val="000000"/>
          <w:sz w:val="24"/>
          <w:lang w:val="ru-RU"/>
        </w:rPr>
        <w:t> </w:t>
      </w:r>
      <w:r w:rsidRPr="00187F80">
        <w:rPr>
          <w:lang w:val="ru-RU"/>
        </w:rPr>
        <w:br/>
      </w:r>
      <w:r w:rsidRPr="00187F80">
        <w:rPr>
          <w:color w:val="000000"/>
          <w:sz w:val="24"/>
          <w:lang w:val="ru-RU"/>
        </w:rPr>
        <w:t>Пмакс = Тмин*</w:t>
      </w:r>
      <w:r>
        <w:rPr>
          <w:color w:val="000000"/>
          <w:sz w:val="24"/>
        </w:rPr>
        <w:t>n</w:t>
      </w:r>
      <w:r w:rsidRPr="00187F80">
        <w:rPr>
          <w:color w:val="000000"/>
          <w:sz w:val="24"/>
          <w:lang w:val="ru-RU"/>
        </w:rPr>
        <w:t xml:space="preserve"> * </w:t>
      </w:r>
      <w:r>
        <w:rPr>
          <w:color w:val="000000"/>
          <w:sz w:val="24"/>
        </w:rPr>
        <w:t>W</w:t>
      </w:r>
      <w:r w:rsidRPr="00187F80">
        <w:rPr>
          <w:color w:val="000000"/>
          <w:sz w:val="24"/>
          <w:lang w:val="ru-RU"/>
        </w:rPr>
        <w:t>лим + Тмакс*(</w:t>
      </w:r>
      <w:r>
        <w:rPr>
          <w:color w:val="000000"/>
          <w:sz w:val="24"/>
        </w:rPr>
        <w:t>W</w:t>
      </w:r>
      <w:r w:rsidRPr="00187F80">
        <w:rPr>
          <w:color w:val="000000"/>
          <w:sz w:val="24"/>
          <w:lang w:val="ru-RU"/>
        </w:rPr>
        <w:t xml:space="preserve">факт - </w:t>
      </w:r>
      <w:r>
        <w:rPr>
          <w:color w:val="000000"/>
          <w:sz w:val="24"/>
        </w:rPr>
        <w:t>n</w:t>
      </w:r>
      <w:r w:rsidRPr="00187F80">
        <w:rPr>
          <w:color w:val="000000"/>
          <w:sz w:val="24"/>
          <w:lang w:val="ru-RU"/>
        </w:rPr>
        <w:t xml:space="preserve"> * </w:t>
      </w:r>
      <w:r>
        <w:rPr>
          <w:color w:val="000000"/>
          <w:sz w:val="24"/>
        </w:rPr>
        <w:t>W</w:t>
      </w:r>
      <w:r w:rsidRPr="00187F80">
        <w:rPr>
          <w:color w:val="000000"/>
          <w:sz w:val="24"/>
          <w:lang w:val="ru-RU"/>
        </w:rPr>
        <w:t>лим), где: (11)</w:t>
      </w:r>
    </w:p>
    <w:p w:rsidR="0067062C" w:rsidRPr="00187F80" w:rsidRDefault="00805D83">
      <w:pPr>
        <w:spacing w:before="120" w:after="120" w:line="240" w:lineRule="auto"/>
        <w:ind w:firstLine="500"/>
        <w:jc w:val="both"/>
        <w:rPr>
          <w:lang w:val="ru-RU"/>
        </w:rPr>
      </w:pPr>
      <w:bookmarkStart w:id="132" w:name="1177385835"/>
      <w:bookmarkEnd w:id="131"/>
      <w:r>
        <w:rPr>
          <w:rFonts w:ascii="Times New Roman" w:hAnsi="Times New Roman"/>
          <w:color w:val="000000"/>
          <w:sz w:val="24"/>
        </w:rPr>
        <w:t>W</w:t>
      </w:r>
      <w:r w:rsidRPr="00187F80">
        <w:rPr>
          <w:rFonts w:ascii="Times New Roman" w:hAnsi="Times New Roman"/>
          <w:color w:val="000000"/>
          <w:sz w:val="24"/>
          <w:lang w:val="ru-RU"/>
        </w:rPr>
        <w:t>лим – величина потребления электрической энергии одним физическим лицом, за превышение которого взимается плата по максимальному тарифу, кВт.ч,</w:t>
      </w:r>
    </w:p>
    <w:p w:rsidR="0067062C" w:rsidRPr="00187F80" w:rsidRDefault="00805D83">
      <w:pPr>
        <w:spacing w:before="120" w:after="120" w:line="240" w:lineRule="auto"/>
        <w:ind w:firstLine="500"/>
        <w:jc w:val="both"/>
        <w:rPr>
          <w:lang w:val="ru-RU"/>
        </w:rPr>
      </w:pPr>
      <w:bookmarkStart w:id="133" w:name="1177385836"/>
      <w:bookmarkEnd w:id="132"/>
      <w:r>
        <w:rPr>
          <w:rFonts w:ascii="Times New Roman" w:hAnsi="Times New Roman"/>
          <w:color w:val="000000"/>
          <w:sz w:val="24"/>
        </w:rPr>
        <w:t>n</w:t>
      </w:r>
      <w:r w:rsidRPr="00187F80">
        <w:rPr>
          <w:rFonts w:ascii="Times New Roman" w:hAnsi="Times New Roman"/>
          <w:color w:val="000000"/>
          <w:sz w:val="24"/>
          <w:lang w:val="ru-RU"/>
        </w:rPr>
        <w:t xml:space="preserve"> – количество проживающих физических лиц.</w:t>
      </w:r>
    </w:p>
    <w:p w:rsidR="0067062C" w:rsidRPr="00187F80" w:rsidRDefault="00805D83">
      <w:pPr>
        <w:spacing w:before="120" w:after="120" w:line="240" w:lineRule="auto"/>
        <w:jc w:val="both"/>
        <w:rPr>
          <w:lang w:val="ru-RU"/>
        </w:rPr>
      </w:pPr>
      <w:bookmarkStart w:id="134" w:name="1177385837"/>
      <w:bookmarkEnd w:id="133"/>
      <w:r w:rsidRPr="00187F80">
        <w:rPr>
          <w:rFonts w:ascii="Times New Roman" w:hAnsi="Times New Roman"/>
          <w:b/>
          <w:color w:val="000000"/>
          <w:sz w:val="24"/>
          <w:lang w:val="ru-RU"/>
        </w:rPr>
        <w:t>Глава 4. Порядок дифференциации энергоснабжающими организациями тарифов на электрическую энергию в зависимости от объемов ее потребления физическими лицами с применением трехуровневых тарифов</w:t>
      </w:r>
    </w:p>
    <w:p w:rsidR="0067062C" w:rsidRPr="00187F80" w:rsidRDefault="00805D83">
      <w:pPr>
        <w:spacing w:before="120" w:after="120" w:line="240" w:lineRule="auto"/>
        <w:ind w:firstLine="500"/>
        <w:jc w:val="both"/>
        <w:rPr>
          <w:lang w:val="ru-RU"/>
        </w:rPr>
      </w:pPr>
      <w:bookmarkStart w:id="135" w:name="1177385838"/>
      <w:bookmarkEnd w:id="134"/>
      <w:r w:rsidRPr="00187F80">
        <w:rPr>
          <w:rFonts w:ascii="Times New Roman" w:hAnsi="Times New Roman"/>
          <w:color w:val="000000"/>
          <w:sz w:val="24"/>
          <w:lang w:val="ru-RU"/>
        </w:rPr>
        <w:t>39. Величины потребления электрической энергии, за превышение которых взимается плата по тарифам второго или третьего уровня, устанавливаются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физических лиц, использующих и не использующих электрические плиты.</w:t>
      </w:r>
    </w:p>
    <w:p w:rsidR="0067062C" w:rsidRPr="00187F80" w:rsidRDefault="00805D83">
      <w:pPr>
        <w:spacing w:before="120" w:after="120" w:line="240" w:lineRule="auto"/>
        <w:ind w:firstLine="500"/>
        <w:jc w:val="both"/>
        <w:rPr>
          <w:lang w:val="ru-RU"/>
        </w:rPr>
      </w:pPr>
      <w:bookmarkStart w:id="136" w:name="1177385839"/>
      <w:bookmarkEnd w:id="135"/>
      <w:r w:rsidRPr="00187F80">
        <w:rPr>
          <w:rFonts w:ascii="Times New Roman" w:hAnsi="Times New Roman"/>
          <w:color w:val="000000"/>
          <w:sz w:val="24"/>
          <w:lang w:val="ru-RU"/>
        </w:rPr>
        <w:t>При этом, к физическим лицам,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p w:rsidR="0067062C" w:rsidRPr="00187F80" w:rsidRDefault="00805D83">
      <w:pPr>
        <w:spacing w:before="120" w:after="120" w:line="240" w:lineRule="auto"/>
        <w:ind w:firstLine="500"/>
        <w:jc w:val="both"/>
        <w:rPr>
          <w:lang w:val="ru-RU"/>
        </w:rPr>
      </w:pPr>
      <w:bookmarkStart w:id="137" w:name="1177385840"/>
      <w:bookmarkEnd w:id="136"/>
      <w:r w:rsidRPr="00187F80">
        <w:rPr>
          <w:rFonts w:ascii="Times New Roman" w:hAnsi="Times New Roman"/>
          <w:color w:val="000000"/>
          <w:sz w:val="24"/>
          <w:lang w:val="ru-RU"/>
        </w:rPr>
        <w:t xml:space="preserve">При применении трехуровневых тарифов к физическим лицам,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w:t>
      </w:r>
      <w:r w:rsidRPr="00187F80">
        <w:rPr>
          <w:rFonts w:ascii="Times New Roman" w:hAnsi="Times New Roman"/>
          <w:color w:val="000000"/>
          <w:sz w:val="24"/>
          <w:lang w:val="ru-RU"/>
        </w:rPr>
        <w:lastRenderedPageBreak/>
        <w:t>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p w:rsidR="0067062C" w:rsidRPr="00187F80" w:rsidRDefault="00805D83">
      <w:pPr>
        <w:spacing w:before="120" w:after="120" w:line="240" w:lineRule="auto"/>
        <w:ind w:firstLine="500"/>
        <w:jc w:val="both"/>
        <w:rPr>
          <w:lang w:val="ru-RU"/>
        </w:rPr>
      </w:pPr>
      <w:bookmarkStart w:id="138" w:name="1177385841"/>
      <w:bookmarkEnd w:id="137"/>
      <w:r w:rsidRPr="00187F80">
        <w:rPr>
          <w:rFonts w:ascii="Times New Roman" w:hAnsi="Times New Roman"/>
          <w:color w:val="000000"/>
          <w:sz w:val="24"/>
          <w:lang w:val="ru-RU"/>
        </w:rPr>
        <w:t xml:space="preserve">Величина потребления электрической энергии, за превышение которой взимается плата по тарифу второго уровня (далее – </w:t>
      </w:r>
      <w:r>
        <w:rPr>
          <w:rFonts w:ascii="Times New Roman" w:hAnsi="Times New Roman"/>
          <w:color w:val="000000"/>
          <w:sz w:val="24"/>
        </w:rPr>
        <w:t>V</w:t>
      </w:r>
      <w:r w:rsidRPr="00187F80">
        <w:rPr>
          <w:rFonts w:ascii="Times New Roman" w:hAnsi="Times New Roman"/>
          <w:color w:val="000000"/>
          <w:sz w:val="24"/>
          <w:lang w:val="ru-RU"/>
        </w:rPr>
        <w:t>2), определяется с учетом критериев, создающих у потребителей стимулы для энергосбережения и обеспечивающих социальную защиту населения.</w:t>
      </w:r>
    </w:p>
    <w:p w:rsidR="0067062C" w:rsidRPr="00187F80" w:rsidRDefault="00805D83">
      <w:pPr>
        <w:spacing w:before="120" w:after="120" w:line="240" w:lineRule="auto"/>
        <w:ind w:firstLine="500"/>
        <w:jc w:val="both"/>
        <w:rPr>
          <w:lang w:val="ru-RU"/>
        </w:rPr>
      </w:pPr>
      <w:bookmarkStart w:id="139" w:name="1177385842"/>
      <w:bookmarkEnd w:id="138"/>
      <w:r w:rsidRPr="00187F80">
        <w:rPr>
          <w:rFonts w:ascii="Times New Roman" w:hAnsi="Times New Roman"/>
          <w:color w:val="000000"/>
          <w:sz w:val="24"/>
          <w:lang w:val="ru-RU"/>
        </w:rPr>
        <w:t xml:space="preserve">Величина потребления электрической энергии, за превышение которой взимается плата по тарифу третьего уровня (далее – </w:t>
      </w:r>
      <w:r>
        <w:rPr>
          <w:rFonts w:ascii="Times New Roman" w:hAnsi="Times New Roman"/>
          <w:color w:val="000000"/>
          <w:sz w:val="24"/>
        </w:rPr>
        <w:t>V</w:t>
      </w:r>
      <w:r w:rsidRPr="00187F80">
        <w:rPr>
          <w:rFonts w:ascii="Times New Roman" w:hAnsi="Times New Roman"/>
          <w:color w:val="000000"/>
          <w:sz w:val="24"/>
          <w:lang w:val="ru-RU"/>
        </w:rPr>
        <w:t>3), определяется с учетом критериев, создающих стимулы для энергосбережения у потребителей, имеющих наиболее высокое потребление, количество которых не превышает 10-15 % от общего количества потребителей.</w:t>
      </w:r>
    </w:p>
    <w:p w:rsidR="0067062C" w:rsidRPr="00187F80" w:rsidRDefault="00805D83">
      <w:pPr>
        <w:spacing w:before="120" w:after="120" w:line="240" w:lineRule="auto"/>
        <w:ind w:firstLine="500"/>
        <w:jc w:val="both"/>
        <w:rPr>
          <w:lang w:val="ru-RU"/>
        </w:rPr>
      </w:pPr>
      <w:bookmarkStart w:id="140" w:name="1177385843"/>
      <w:bookmarkEnd w:id="139"/>
      <w:r w:rsidRPr="00187F80">
        <w:rPr>
          <w:rFonts w:ascii="Times New Roman" w:hAnsi="Times New Roman"/>
          <w:color w:val="000000"/>
          <w:sz w:val="24"/>
          <w:lang w:val="ru-RU"/>
        </w:rPr>
        <w:t>Величина потребления электрической энергии, за превышение которой взимается плата по тарифу третьего уровня, устанавливается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одиноко проживающих пенсионеров по возрасту,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p w:rsidR="0067062C" w:rsidRPr="00187F80" w:rsidRDefault="00805D83">
      <w:pPr>
        <w:spacing w:before="120" w:after="120" w:line="240" w:lineRule="auto"/>
        <w:ind w:firstLine="500"/>
        <w:jc w:val="both"/>
        <w:rPr>
          <w:lang w:val="ru-RU"/>
        </w:rPr>
      </w:pPr>
      <w:bookmarkStart w:id="141" w:name="1177385844"/>
      <w:bookmarkEnd w:id="140"/>
      <w:r w:rsidRPr="00187F80">
        <w:rPr>
          <w:rFonts w:ascii="Times New Roman" w:hAnsi="Times New Roman"/>
          <w:color w:val="000000"/>
          <w:sz w:val="24"/>
          <w:lang w:val="ru-RU"/>
        </w:rPr>
        <w:t>40. Тариф первого уровня для физических лиц, использующих электрические плиты (Т1 с э/п), определяется по формуле:</w:t>
      </w:r>
    </w:p>
    <w:p w:rsidR="0067062C" w:rsidRPr="00187F80" w:rsidRDefault="00805D83">
      <w:pPr>
        <w:spacing w:before="120" w:after="120" w:line="240" w:lineRule="auto"/>
        <w:ind w:firstLine="500"/>
        <w:jc w:val="center"/>
        <w:rPr>
          <w:lang w:val="ru-RU"/>
        </w:rPr>
      </w:pPr>
      <w:bookmarkStart w:id="142" w:name="1177385845"/>
      <w:bookmarkEnd w:id="141"/>
      <w:r w:rsidRPr="00187F80">
        <w:rPr>
          <w:rFonts w:ascii="Times New Roman" w:hAnsi="Times New Roman"/>
          <w:color w:val="000000"/>
          <w:sz w:val="24"/>
          <w:lang w:val="ru-RU"/>
        </w:rPr>
        <w:t>Т1 с э/п = (</w:t>
      </w:r>
      <w:r>
        <w:rPr>
          <w:rFonts w:ascii="Times New Roman" w:hAnsi="Times New Roman"/>
          <w:color w:val="000000"/>
          <w:sz w:val="24"/>
        </w:rPr>
        <w:t>T</w:t>
      </w:r>
      <w:r w:rsidRPr="00187F80">
        <w:rPr>
          <w:rFonts w:ascii="Times New Roman" w:hAnsi="Times New Roman"/>
          <w:color w:val="000000"/>
          <w:sz w:val="24"/>
          <w:lang w:val="ru-RU"/>
        </w:rPr>
        <w:t xml:space="preserve">о * </w:t>
      </w:r>
      <w:r>
        <w:rPr>
          <w:rFonts w:ascii="Times New Roman" w:hAnsi="Times New Roman"/>
          <w:color w:val="000000"/>
          <w:sz w:val="24"/>
        </w:rPr>
        <w:t>W</w:t>
      </w:r>
      <w:r w:rsidRPr="00187F80">
        <w:rPr>
          <w:rFonts w:ascii="Times New Roman" w:hAnsi="Times New Roman"/>
          <w:color w:val="000000"/>
          <w:sz w:val="24"/>
          <w:lang w:val="ru-RU"/>
        </w:rPr>
        <w:t xml:space="preserve">о с э/п - Т2 * </w:t>
      </w:r>
      <w:r>
        <w:rPr>
          <w:rFonts w:ascii="Times New Roman" w:hAnsi="Times New Roman"/>
          <w:color w:val="000000"/>
          <w:sz w:val="24"/>
        </w:rPr>
        <w:t>W</w:t>
      </w:r>
      <w:r w:rsidRPr="00187F80">
        <w:rPr>
          <w:rFonts w:ascii="Times New Roman" w:hAnsi="Times New Roman"/>
          <w:color w:val="000000"/>
          <w:sz w:val="24"/>
          <w:lang w:val="ru-RU"/>
        </w:rPr>
        <w:t xml:space="preserve">2 с э/п - Т3 * </w:t>
      </w:r>
      <w:r>
        <w:rPr>
          <w:rFonts w:ascii="Times New Roman" w:hAnsi="Times New Roman"/>
          <w:color w:val="000000"/>
          <w:sz w:val="24"/>
        </w:rPr>
        <w:t>W</w:t>
      </w:r>
      <w:r w:rsidRPr="00187F80">
        <w:rPr>
          <w:rFonts w:ascii="Times New Roman" w:hAnsi="Times New Roman"/>
          <w:color w:val="000000"/>
          <w:sz w:val="24"/>
          <w:lang w:val="ru-RU"/>
        </w:rPr>
        <w:t>3 с э/п)/</w:t>
      </w:r>
      <w:r>
        <w:rPr>
          <w:rFonts w:ascii="Times New Roman" w:hAnsi="Times New Roman"/>
          <w:color w:val="000000"/>
          <w:sz w:val="24"/>
        </w:rPr>
        <w:t>W</w:t>
      </w:r>
      <w:r w:rsidRPr="00187F80">
        <w:rPr>
          <w:rFonts w:ascii="Times New Roman" w:hAnsi="Times New Roman"/>
          <w:color w:val="000000"/>
          <w:sz w:val="24"/>
          <w:lang w:val="ru-RU"/>
        </w:rPr>
        <w:t>1 с э/п, где: (12)</w:t>
      </w:r>
    </w:p>
    <w:p w:rsidR="0067062C" w:rsidRPr="00187F80" w:rsidRDefault="00805D83">
      <w:pPr>
        <w:spacing w:before="120" w:after="120" w:line="240" w:lineRule="auto"/>
        <w:ind w:firstLine="500"/>
        <w:jc w:val="both"/>
        <w:rPr>
          <w:lang w:val="ru-RU"/>
        </w:rPr>
      </w:pPr>
      <w:bookmarkStart w:id="143" w:name="1177385846"/>
      <w:bookmarkEnd w:id="142"/>
      <w:r w:rsidRPr="00187F80">
        <w:rPr>
          <w:rFonts w:ascii="Times New Roman" w:hAnsi="Times New Roman"/>
          <w:color w:val="000000"/>
          <w:sz w:val="24"/>
          <w:lang w:val="ru-RU"/>
        </w:rPr>
        <w:t>Т2 – тариф второго уровня, определенный по формуле 14;</w:t>
      </w:r>
    </w:p>
    <w:p w:rsidR="0067062C" w:rsidRPr="00187F80" w:rsidRDefault="00805D83">
      <w:pPr>
        <w:spacing w:before="120" w:after="120" w:line="240" w:lineRule="auto"/>
        <w:ind w:firstLine="500"/>
        <w:jc w:val="both"/>
        <w:rPr>
          <w:lang w:val="ru-RU"/>
        </w:rPr>
      </w:pPr>
      <w:bookmarkStart w:id="144" w:name="1177385847"/>
      <w:bookmarkEnd w:id="143"/>
      <w:r w:rsidRPr="00187F80">
        <w:rPr>
          <w:rFonts w:ascii="Times New Roman" w:hAnsi="Times New Roman"/>
          <w:color w:val="000000"/>
          <w:sz w:val="24"/>
          <w:lang w:val="ru-RU"/>
        </w:rPr>
        <w:t>Т3 – тариф третьего уровня, определенный по формуле 15;</w:t>
      </w:r>
    </w:p>
    <w:p w:rsidR="0067062C" w:rsidRPr="00187F80" w:rsidRDefault="00805D83">
      <w:pPr>
        <w:spacing w:before="120" w:after="120" w:line="240" w:lineRule="auto"/>
        <w:ind w:firstLine="500"/>
        <w:jc w:val="both"/>
        <w:rPr>
          <w:lang w:val="ru-RU"/>
        </w:rPr>
      </w:pPr>
      <w:bookmarkStart w:id="145" w:name="1177385848"/>
      <w:bookmarkEnd w:id="144"/>
      <w:r>
        <w:rPr>
          <w:rFonts w:ascii="Times New Roman" w:hAnsi="Times New Roman"/>
          <w:color w:val="000000"/>
          <w:sz w:val="24"/>
        </w:rPr>
        <w:t>W</w:t>
      </w:r>
      <w:r w:rsidRPr="00187F80">
        <w:rPr>
          <w:rFonts w:ascii="Times New Roman" w:hAnsi="Times New Roman"/>
          <w:color w:val="000000"/>
          <w:sz w:val="24"/>
          <w:lang w:val="ru-RU"/>
        </w:rPr>
        <w:t>о с э/п – фактический объем электрической энергии, потребленной физическими лицами, использующими электрические плиты, за предшествующий календарный год, кВт.ч;</w:t>
      </w:r>
    </w:p>
    <w:p w:rsidR="0067062C" w:rsidRPr="00187F80" w:rsidRDefault="00805D83">
      <w:pPr>
        <w:spacing w:before="120" w:after="120" w:line="240" w:lineRule="auto"/>
        <w:ind w:firstLine="500"/>
        <w:jc w:val="both"/>
        <w:rPr>
          <w:lang w:val="ru-RU"/>
        </w:rPr>
      </w:pPr>
      <w:bookmarkStart w:id="146" w:name="1177385849"/>
      <w:bookmarkEnd w:id="145"/>
      <w:r>
        <w:rPr>
          <w:rFonts w:ascii="Times New Roman" w:hAnsi="Times New Roman"/>
          <w:color w:val="000000"/>
          <w:sz w:val="24"/>
        </w:rPr>
        <w:t>W</w:t>
      </w:r>
      <w:r w:rsidRPr="00187F80">
        <w:rPr>
          <w:rFonts w:ascii="Times New Roman" w:hAnsi="Times New Roman"/>
          <w:color w:val="000000"/>
          <w:sz w:val="24"/>
          <w:lang w:val="ru-RU"/>
        </w:rPr>
        <w:t xml:space="preserve">1 с э/п – фактический объем электрической энергии, потребленной физическими лицами, использующими электрические плиты, за предшествующий календарный год без превышения </w:t>
      </w:r>
      <w:r>
        <w:rPr>
          <w:rFonts w:ascii="Times New Roman" w:hAnsi="Times New Roman"/>
          <w:color w:val="000000"/>
          <w:sz w:val="24"/>
        </w:rPr>
        <w:t>V</w:t>
      </w:r>
      <w:r w:rsidRPr="00187F80">
        <w:rPr>
          <w:rFonts w:ascii="Times New Roman" w:hAnsi="Times New Roman"/>
          <w:color w:val="000000"/>
          <w:sz w:val="24"/>
          <w:lang w:val="ru-RU"/>
        </w:rPr>
        <w:t>2, кВт.ч.;</w:t>
      </w:r>
    </w:p>
    <w:p w:rsidR="0067062C" w:rsidRPr="00187F80" w:rsidRDefault="00805D83">
      <w:pPr>
        <w:spacing w:before="120" w:after="120" w:line="240" w:lineRule="auto"/>
        <w:ind w:firstLine="500"/>
        <w:jc w:val="both"/>
        <w:rPr>
          <w:lang w:val="ru-RU"/>
        </w:rPr>
      </w:pPr>
      <w:bookmarkStart w:id="147" w:name="1177385850"/>
      <w:bookmarkEnd w:id="146"/>
      <w:r>
        <w:rPr>
          <w:rFonts w:ascii="Times New Roman" w:hAnsi="Times New Roman"/>
          <w:color w:val="000000"/>
          <w:sz w:val="24"/>
        </w:rPr>
        <w:t>W</w:t>
      </w:r>
      <w:r w:rsidRPr="00187F80">
        <w:rPr>
          <w:rFonts w:ascii="Times New Roman" w:hAnsi="Times New Roman"/>
          <w:color w:val="000000"/>
          <w:sz w:val="24"/>
          <w:lang w:val="ru-RU"/>
        </w:rPr>
        <w:t xml:space="preserve">2 с э/п – фактический объем электрической энергии, потребленной физическими лицами, использующими электрические плиты, за предшествующий календарный год с превышением </w:t>
      </w:r>
      <w:r>
        <w:rPr>
          <w:rFonts w:ascii="Times New Roman" w:hAnsi="Times New Roman"/>
          <w:color w:val="000000"/>
          <w:sz w:val="24"/>
        </w:rPr>
        <w:t>V</w:t>
      </w:r>
      <w:r w:rsidRPr="00187F80">
        <w:rPr>
          <w:rFonts w:ascii="Times New Roman" w:hAnsi="Times New Roman"/>
          <w:color w:val="000000"/>
          <w:sz w:val="24"/>
          <w:lang w:val="ru-RU"/>
        </w:rPr>
        <w:t xml:space="preserve">2, но в пределах </w:t>
      </w:r>
      <w:r>
        <w:rPr>
          <w:rFonts w:ascii="Times New Roman" w:hAnsi="Times New Roman"/>
          <w:color w:val="000000"/>
          <w:sz w:val="24"/>
        </w:rPr>
        <w:t>V</w:t>
      </w:r>
      <w:r w:rsidRPr="00187F80">
        <w:rPr>
          <w:rFonts w:ascii="Times New Roman" w:hAnsi="Times New Roman"/>
          <w:color w:val="000000"/>
          <w:sz w:val="24"/>
          <w:lang w:val="ru-RU"/>
        </w:rPr>
        <w:t>3, кВт.ч.;</w:t>
      </w:r>
    </w:p>
    <w:p w:rsidR="0067062C" w:rsidRPr="00187F80" w:rsidRDefault="00805D83">
      <w:pPr>
        <w:spacing w:before="120" w:after="120" w:line="240" w:lineRule="auto"/>
        <w:ind w:firstLine="500"/>
        <w:jc w:val="both"/>
        <w:rPr>
          <w:lang w:val="ru-RU"/>
        </w:rPr>
      </w:pPr>
      <w:bookmarkStart w:id="148" w:name="1177385851"/>
      <w:bookmarkEnd w:id="147"/>
      <w:r>
        <w:rPr>
          <w:rFonts w:ascii="Times New Roman" w:hAnsi="Times New Roman"/>
          <w:color w:val="000000"/>
          <w:sz w:val="24"/>
        </w:rPr>
        <w:t>W</w:t>
      </w:r>
      <w:r w:rsidRPr="00187F80">
        <w:rPr>
          <w:rFonts w:ascii="Times New Roman" w:hAnsi="Times New Roman"/>
          <w:color w:val="000000"/>
          <w:sz w:val="24"/>
          <w:lang w:val="ru-RU"/>
        </w:rPr>
        <w:t xml:space="preserve">3 с э/п – фактический объем электрической энергии, потребленной физическими лицами, использующими электрические плиты, за предшествующий календарный год с превышением </w:t>
      </w:r>
      <w:r>
        <w:rPr>
          <w:rFonts w:ascii="Times New Roman" w:hAnsi="Times New Roman"/>
          <w:color w:val="000000"/>
          <w:sz w:val="24"/>
        </w:rPr>
        <w:t>V</w:t>
      </w:r>
      <w:r w:rsidRPr="00187F80">
        <w:rPr>
          <w:rFonts w:ascii="Times New Roman" w:hAnsi="Times New Roman"/>
          <w:color w:val="000000"/>
          <w:sz w:val="24"/>
          <w:lang w:val="ru-RU"/>
        </w:rPr>
        <w:t>3, кВт.ч.</w:t>
      </w:r>
    </w:p>
    <w:p w:rsidR="0067062C" w:rsidRPr="00187F80" w:rsidRDefault="00805D83">
      <w:pPr>
        <w:spacing w:before="120" w:after="120" w:line="240" w:lineRule="auto"/>
        <w:ind w:firstLine="500"/>
        <w:jc w:val="both"/>
        <w:rPr>
          <w:lang w:val="ru-RU"/>
        </w:rPr>
      </w:pPr>
      <w:bookmarkStart w:id="149" w:name="1177385852"/>
      <w:bookmarkEnd w:id="148"/>
      <w:r w:rsidRPr="00187F80">
        <w:rPr>
          <w:rFonts w:ascii="Times New Roman" w:hAnsi="Times New Roman"/>
          <w:color w:val="000000"/>
          <w:sz w:val="24"/>
          <w:lang w:val="ru-RU"/>
        </w:rPr>
        <w:t>41. Тариф первого уровня для физических лиц, не использующих электрические плиты (Т1 без э/п), определяется по формуле:</w:t>
      </w:r>
    </w:p>
    <w:p w:rsidR="0067062C" w:rsidRPr="00187F80" w:rsidRDefault="00805D83">
      <w:pPr>
        <w:spacing w:before="120" w:after="120" w:line="240" w:lineRule="auto"/>
        <w:ind w:firstLine="500"/>
        <w:jc w:val="center"/>
        <w:rPr>
          <w:lang w:val="ru-RU"/>
        </w:rPr>
      </w:pPr>
      <w:bookmarkStart w:id="150" w:name="1177385853"/>
      <w:bookmarkEnd w:id="149"/>
      <w:r w:rsidRPr="00187F80">
        <w:rPr>
          <w:rFonts w:ascii="Times New Roman" w:hAnsi="Times New Roman"/>
          <w:color w:val="000000"/>
          <w:sz w:val="24"/>
          <w:lang w:val="ru-RU"/>
        </w:rPr>
        <w:t>Т1 без э/п = (</w:t>
      </w:r>
      <w:r>
        <w:rPr>
          <w:rFonts w:ascii="Times New Roman" w:hAnsi="Times New Roman"/>
          <w:color w:val="000000"/>
          <w:sz w:val="24"/>
        </w:rPr>
        <w:t>T</w:t>
      </w:r>
      <w:r w:rsidRPr="00187F80">
        <w:rPr>
          <w:rFonts w:ascii="Times New Roman" w:hAnsi="Times New Roman"/>
          <w:color w:val="000000"/>
          <w:sz w:val="24"/>
          <w:lang w:val="ru-RU"/>
        </w:rPr>
        <w:t xml:space="preserve">о * </w:t>
      </w:r>
      <w:r>
        <w:rPr>
          <w:rFonts w:ascii="Times New Roman" w:hAnsi="Times New Roman"/>
          <w:color w:val="000000"/>
          <w:sz w:val="24"/>
        </w:rPr>
        <w:t>W</w:t>
      </w:r>
      <w:r w:rsidRPr="00187F80">
        <w:rPr>
          <w:rFonts w:ascii="Times New Roman" w:hAnsi="Times New Roman"/>
          <w:color w:val="000000"/>
          <w:sz w:val="24"/>
          <w:lang w:val="ru-RU"/>
        </w:rPr>
        <w:t xml:space="preserve">о без э/п - Т2 * </w:t>
      </w:r>
      <w:r>
        <w:rPr>
          <w:rFonts w:ascii="Times New Roman" w:hAnsi="Times New Roman"/>
          <w:color w:val="000000"/>
          <w:sz w:val="24"/>
        </w:rPr>
        <w:t>W</w:t>
      </w:r>
      <w:r w:rsidRPr="00187F80">
        <w:rPr>
          <w:rFonts w:ascii="Times New Roman" w:hAnsi="Times New Roman"/>
          <w:color w:val="000000"/>
          <w:sz w:val="24"/>
          <w:lang w:val="ru-RU"/>
        </w:rPr>
        <w:t xml:space="preserve">2 без э/п - Т3 * </w:t>
      </w:r>
      <w:r>
        <w:rPr>
          <w:rFonts w:ascii="Times New Roman" w:hAnsi="Times New Roman"/>
          <w:color w:val="000000"/>
          <w:sz w:val="24"/>
        </w:rPr>
        <w:t>W</w:t>
      </w:r>
      <w:r w:rsidRPr="00187F80">
        <w:rPr>
          <w:rFonts w:ascii="Times New Roman" w:hAnsi="Times New Roman"/>
          <w:color w:val="000000"/>
          <w:sz w:val="24"/>
          <w:lang w:val="ru-RU"/>
        </w:rPr>
        <w:t>3 без э/п)/</w:t>
      </w:r>
      <w:r>
        <w:rPr>
          <w:rFonts w:ascii="Times New Roman" w:hAnsi="Times New Roman"/>
          <w:color w:val="000000"/>
          <w:sz w:val="24"/>
        </w:rPr>
        <w:t>W</w:t>
      </w:r>
      <w:r w:rsidRPr="00187F80">
        <w:rPr>
          <w:rFonts w:ascii="Times New Roman" w:hAnsi="Times New Roman"/>
          <w:color w:val="000000"/>
          <w:sz w:val="24"/>
          <w:lang w:val="ru-RU"/>
        </w:rPr>
        <w:t>1 без э/п, где: (13)</w:t>
      </w:r>
    </w:p>
    <w:p w:rsidR="0067062C" w:rsidRPr="00187F80" w:rsidRDefault="00805D83">
      <w:pPr>
        <w:spacing w:before="120" w:after="120" w:line="240" w:lineRule="auto"/>
        <w:ind w:firstLine="500"/>
        <w:jc w:val="both"/>
        <w:rPr>
          <w:lang w:val="ru-RU"/>
        </w:rPr>
      </w:pPr>
      <w:bookmarkStart w:id="151" w:name="1177385854"/>
      <w:bookmarkEnd w:id="150"/>
      <w:r>
        <w:rPr>
          <w:rFonts w:ascii="Times New Roman" w:hAnsi="Times New Roman"/>
          <w:color w:val="000000"/>
          <w:sz w:val="24"/>
        </w:rPr>
        <w:t>W</w:t>
      </w:r>
      <w:r w:rsidRPr="00187F80">
        <w:rPr>
          <w:rFonts w:ascii="Times New Roman" w:hAnsi="Times New Roman"/>
          <w:color w:val="000000"/>
          <w:sz w:val="24"/>
          <w:lang w:val="ru-RU"/>
        </w:rPr>
        <w:t>о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кВт.ч;</w:t>
      </w:r>
    </w:p>
    <w:p w:rsidR="0067062C" w:rsidRPr="00187F80" w:rsidRDefault="00805D83">
      <w:pPr>
        <w:spacing w:before="120" w:after="120" w:line="240" w:lineRule="auto"/>
        <w:ind w:firstLine="500"/>
        <w:jc w:val="both"/>
        <w:rPr>
          <w:lang w:val="ru-RU"/>
        </w:rPr>
      </w:pPr>
      <w:bookmarkStart w:id="152" w:name="1177385855"/>
      <w:bookmarkEnd w:id="151"/>
      <w:r>
        <w:rPr>
          <w:rFonts w:ascii="Times New Roman" w:hAnsi="Times New Roman"/>
          <w:color w:val="000000"/>
          <w:sz w:val="24"/>
        </w:rPr>
        <w:t>W</w:t>
      </w:r>
      <w:r w:rsidRPr="00187F80">
        <w:rPr>
          <w:rFonts w:ascii="Times New Roman" w:hAnsi="Times New Roman"/>
          <w:color w:val="000000"/>
          <w:sz w:val="24"/>
          <w:lang w:val="ru-RU"/>
        </w:rPr>
        <w:t xml:space="preserve">1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без превышения </w:t>
      </w:r>
      <w:r>
        <w:rPr>
          <w:rFonts w:ascii="Times New Roman" w:hAnsi="Times New Roman"/>
          <w:color w:val="000000"/>
          <w:sz w:val="24"/>
        </w:rPr>
        <w:t>V</w:t>
      </w:r>
      <w:r w:rsidRPr="00187F80">
        <w:rPr>
          <w:rFonts w:ascii="Times New Roman" w:hAnsi="Times New Roman"/>
          <w:color w:val="000000"/>
          <w:sz w:val="24"/>
          <w:lang w:val="ru-RU"/>
        </w:rPr>
        <w:t>2, кВт.ч.;</w:t>
      </w:r>
    </w:p>
    <w:p w:rsidR="0067062C" w:rsidRPr="00187F80" w:rsidRDefault="00805D83">
      <w:pPr>
        <w:spacing w:before="120" w:after="120" w:line="240" w:lineRule="auto"/>
        <w:ind w:firstLine="500"/>
        <w:jc w:val="both"/>
        <w:rPr>
          <w:lang w:val="ru-RU"/>
        </w:rPr>
      </w:pPr>
      <w:bookmarkStart w:id="153" w:name="1177385856"/>
      <w:bookmarkEnd w:id="152"/>
      <w:r>
        <w:rPr>
          <w:rFonts w:ascii="Times New Roman" w:hAnsi="Times New Roman"/>
          <w:color w:val="000000"/>
          <w:sz w:val="24"/>
        </w:rPr>
        <w:lastRenderedPageBreak/>
        <w:t>W</w:t>
      </w:r>
      <w:r w:rsidRPr="00187F80">
        <w:rPr>
          <w:rFonts w:ascii="Times New Roman" w:hAnsi="Times New Roman"/>
          <w:color w:val="000000"/>
          <w:sz w:val="24"/>
          <w:lang w:val="ru-RU"/>
        </w:rPr>
        <w:t xml:space="preserve">2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с превышением </w:t>
      </w:r>
      <w:r>
        <w:rPr>
          <w:rFonts w:ascii="Times New Roman" w:hAnsi="Times New Roman"/>
          <w:color w:val="000000"/>
          <w:sz w:val="24"/>
        </w:rPr>
        <w:t>V</w:t>
      </w:r>
      <w:r w:rsidRPr="00187F80">
        <w:rPr>
          <w:rFonts w:ascii="Times New Roman" w:hAnsi="Times New Roman"/>
          <w:color w:val="000000"/>
          <w:sz w:val="24"/>
          <w:lang w:val="ru-RU"/>
        </w:rPr>
        <w:t xml:space="preserve">2, но в пределах </w:t>
      </w:r>
      <w:r>
        <w:rPr>
          <w:rFonts w:ascii="Times New Roman" w:hAnsi="Times New Roman"/>
          <w:color w:val="000000"/>
          <w:sz w:val="24"/>
        </w:rPr>
        <w:t>V</w:t>
      </w:r>
      <w:r w:rsidRPr="00187F80">
        <w:rPr>
          <w:rFonts w:ascii="Times New Roman" w:hAnsi="Times New Roman"/>
          <w:color w:val="000000"/>
          <w:sz w:val="24"/>
          <w:lang w:val="ru-RU"/>
        </w:rPr>
        <w:t>3, кВт.ч.;</w:t>
      </w:r>
    </w:p>
    <w:p w:rsidR="0067062C" w:rsidRPr="00187F80" w:rsidRDefault="00805D83">
      <w:pPr>
        <w:spacing w:before="120" w:after="120" w:line="240" w:lineRule="auto"/>
        <w:ind w:firstLine="500"/>
        <w:jc w:val="both"/>
        <w:rPr>
          <w:lang w:val="ru-RU"/>
        </w:rPr>
      </w:pPr>
      <w:bookmarkStart w:id="154" w:name="1177385857"/>
      <w:bookmarkEnd w:id="153"/>
      <w:r>
        <w:rPr>
          <w:rFonts w:ascii="Times New Roman" w:hAnsi="Times New Roman"/>
          <w:color w:val="000000"/>
          <w:sz w:val="24"/>
        </w:rPr>
        <w:t>W</w:t>
      </w:r>
      <w:r w:rsidRPr="00187F80">
        <w:rPr>
          <w:rFonts w:ascii="Times New Roman" w:hAnsi="Times New Roman"/>
          <w:color w:val="000000"/>
          <w:sz w:val="24"/>
          <w:lang w:val="ru-RU"/>
        </w:rPr>
        <w:t xml:space="preserve">3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с превышением </w:t>
      </w:r>
      <w:r>
        <w:rPr>
          <w:rFonts w:ascii="Times New Roman" w:hAnsi="Times New Roman"/>
          <w:color w:val="000000"/>
          <w:sz w:val="24"/>
        </w:rPr>
        <w:t>V</w:t>
      </w:r>
      <w:r w:rsidRPr="00187F80">
        <w:rPr>
          <w:rFonts w:ascii="Times New Roman" w:hAnsi="Times New Roman"/>
          <w:color w:val="000000"/>
          <w:sz w:val="24"/>
          <w:lang w:val="ru-RU"/>
        </w:rPr>
        <w:t>3, кВт.ч.</w:t>
      </w:r>
    </w:p>
    <w:p w:rsidR="0067062C" w:rsidRPr="00187F80" w:rsidRDefault="00805D83">
      <w:pPr>
        <w:spacing w:before="120" w:after="120" w:line="240" w:lineRule="auto"/>
        <w:ind w:firstLine="500"/>
        <w:jc w:val="both"/>
        <w:rPr>
          <w:lang w:val="ru-RU"/>
        </w:rPr>
      </w:pPr>
      <w:bookmarkStart w:id="155" w:name="1177385858"/>
      <w:bookmarkEnd w:id="154"/>
      <w:r w:rsidRPr="00187F80">
        <w:rPr>
          <w:rFonts w:ascii="Times New Roman" w:hAnsi="Times New Roman"/>
          <w:color w:val="000000"/>
          <w:sz w:val="24"/>
          <w:lang w:val="ru-RU"/>
        </w:rPr>
        <w:t>42.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второго уровня (Т2), определяется по формуле:</w:t>
      </w:r>
    </w:p>
    <w:p w:rsidR="0067062C" w:rsidRPr="00187F80" w:rsidRDefault="00805D83">
      <w:pPr>
        <w:spacing w:before="120" w:after="120" w:line="240" w:lineRule="auto"/>
        <w:ind w:firstLine="500"/>
        <w:jc w:val="center"/>
        <w:rPr>
          <w:lang w:val="ru-RU"/>
        </w:rPr>
      </w:pPr>
      <w:bookmarkStart w:id="156" w:name="1177385859"/>
      <w:bookmarkEnd w:id="155"/>
      <w:r w:rsidRPr="00187F80">
        <w:rPr>
          <w:color w:val="000000"/>
          <w:sz w:val="24"/>
          <w:lang w:val="ru-RU"/>
        </w:rPr>
        <w:t> </w:t>
      </w:r>
      <w:r w:rsidRPr="00187F80">
        <w:rPr>
          <w:lang w:val="ru-RU"/>
        </w:rPr>
        <w:br/>
      </w:r>
      <w:r w:rsidRPr="00187F80">
        <w:rPr>
          <w:color w:val="000000"/>
          <w:sz w:val="24"/>
          <w:lang w:val="ru-RU"/>
        </w:rPr>
        <w:t>Т2 = 1,2*То, где: (14)</w:t>
      </w:r>
    </w:p>
    <w:p w:rsidR="0067062C" w:rsidRPr="00187F80" w:rsidRDefault="00805D83">
      <w:pPr>
        <w:spacing w:before="120" w:after="120" w:line="240" w:lineRule="auto"/>
        <w:ind w:firstLine="500"/>
        <w:jc w:val="both"/>
        <w:rPr>
          <w:lang w:val="ru-RU"/>
        </w:rPr>
      </w:pPr>
      <w:bookmarkStart w:id="157" w:name="1177385860"/>
      <w:bookmarkEnd w:id="156"/>
      <w:r w:rsidRPr="00187F80">
        <w:rPr>
          <w:rFonts w:ascii="Times New Roman" w:hAnsi="Times New Roman"/>
          <w:color w:val="000000"/>
          <w:sz w:val="24"/>
          <w:lang w:val="ru-RU"/>
        </w:rPr>
        <w:t>То – отпускной тариф на электрическую энергию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158" w:name="1177385861"/>
      <w:bookmarkEnd w:id="157"/>
      <w:r w:rsidRPr="00187F80">
        <w:rPr>
          <w:rFonts w:ascii="Times New Roman" w:hAnsi="Times New Roman"/>
          <w:color w:val="000000"/>
          <w:sz w:val="24"/>
          <w:lang w:val="ru-RU"/>
        </w:rPr>
        <w:t>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трехуровневых тарифов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определятся исходя из отпускного тарифа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159" w:name="1177385862"/>
      <w:bookmarkEnd w:id="158"/>
      <w:r w:rsidRPr="00187F80">
        <w:rPr>
          <w:rFonts w:ascii="Times New Roman" w:hAnsi="Times New Roman"/>
          <w:color w:val="000000"/>
          <w:sz w:val="24"/>
          <w:lang w:val="ru-RU"/>
        </w:rPr>
        <w:t>43.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третьего уровня (Т3), определяется по формуле:</w:t>
      </w:r>
    </w:p>
    <w:p w:rsidR="0067062C" w:rsidRPr="00187F80" w:rsidRDefault="00805D83">
      <w:pPr>
        <w:spacing w:before="120" w:after="120" w:line="240" w:lineRule="auto"/>
        <w:ind w:firstLine="500"/>
        <w:jc w:val="center"/>
        <w:rPr>
          <w:lang w:val="ru-RU"/>
        </w:rPr>
      </w:pPr>
      <w:bookmarkStart w:id="160" w:name="1177385863"/>
      <w:bookmarkEnd w:id="159"/>
      <w:r w:rsidRPr="00187F80">
        <w:rPr>
          <w:color w:val="000000"/>
          <w:sz w:val="24"/>
          <w:lang w:val="ru-RU"/>
        </w:rPr>
        <w:t> </w:t>
      </w:r>
      <w:r w:rsidRPr="00187F80">
        <w:rPr>
          <w:lang w:val="ru-RU"/>
        </w:rPr>
        <w:br/>
      </w:r>
      <w:r w:rsidRPr="00187F80">
        <w:rPr>
          <w:color w:val="000000"/>
          <w:sz w:val="24"/>
          <w:lang w:val="ru-RU"/>
        </w:rPr>
        <w:t>Т3 = 1,5*То, где: (15)</w:t>
      </w:r>
    </w:p>
    <w:p w:rsidR="0067062C" w:rsidRPr="00187F80" w:rsidRDefault="00805D83">
      <w:pPr>
        <w:spacing w:before="120" w:after="120" w:line="240" w:lineRule="auto"/>
        <w:ind w:firstLine="500"/>
        <w:jc w:val="both"/>
        <w:rPr>
          <w:lang w:val="ru-RU"/>
        </w:rPr>
      </w:pPr>
      <w:bookmarkStart w:id="161" w:name="1177385864"/>
      <w:bookmarkEnd w:id="160"/>
      <w:r w:rsidRPr="00187F80">
        <w:rPr>
          <w:rFonts w:ascii="Times New Roman" w:hAnsi="Times New Roman"/>
          <w:color w:val="000000"/>
          <w:sz w:val="24"/>
          <w:lang w:val="ru-RU"/>
        </w:rPr>
        <w:t>То – отпускной тариф на электрическую энергию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162" w:name="1177385865"/>
      <w:bookmarkEnd w:id="161"/>
      <w:r w:rsidRPr="00187F80">
        <w:rPr>
          <w:rFonts w:ascii="Times New Roman" w:hAnsi="Times New Roman"/>
          <w:color w:val="000000"/>
          <w:sz w:val="24"/>
          <w:lang w:val="ru-RU"/>
        </w:rPr>
        <w:t>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трехуровневых тарифов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определятся исходя из отпускного тарифа для соответствующей группы потребителей.</w:t>
      </w:r>
    </w:p>
    <w:p w:rsidR="0067062C" w:rsidRPr="00187F80" w:rsidRDefault="00805D83">
      <w:pPr>
        <w:spacing w:before="120" w:after="120" w:line="240" w:lineRule="auto"/>
        <w:ind w:firstLine="500"/>
        <w:jc w:val="both"/>
        <w:rPr>
          <w:lang w:val="ru-RU"/>
        </w:rPr>
      </w:pPr>
      <w:bookmarkStart w:id="163" w:name="1177385866"/>
      <w:bookmarkEnd w:id="162"/>
      <w:r w:rsidRPr="00187F80">
        <w:rPr>
          <w:rFonts w:ascii="Times New Roman" w:hAnsi="Times New Roman"/>
          <w:color w:val="000000"/>
          <w:sz w:val="24"/>
          <w:lang w:val="ru-RU"/>
        </w:rPr>
        <w:t>44. Плата за потребленную электрическую энергию за расчетный месяц (П), определяется по формулам согласно приложению 5 к настоящим Правилам.</w:t>
      </w:r>
    </w:p>
    <w:p w:rsidR="0067062C" w:rsidRPr="00187F80" w:rsidRDefault="00805D83">
      <w:pPr>
        <w:spacing w:before="120" w:after="120" w:line="240" w:lineRule="auto"/>
        <w:jc w:val="both"/>
        <w:rPr>
          <w:lang w:val="ru-RU"/>
        </w:rPr>
      </w:pPr>
      <w:bookmarkStart w:id="164" w:name="1177385867"/>
      <w:bookmarkEnd w:id="163"/>
      <w:r w:rsidRPr="00187F80">
        <w:rPr>
          <w:rFonts w:ascii="Times New Roman" w:hAnsi="Times New Roman"/>
          <w:b/>
          <w:color w:val="000000"/>
          <w:sz w:val="24"/>
          <w:lang w:val="ru-RU"/>
        </w:rPr>
        <w:t>Глава 5. Документы, представляемые энергоснабжающей организацией в ведомство уполномоченного органа</w:t>
      </w:r>
    </w:p>
    <w:p w:rsidR="0067062C" w:rsidRPr="00187F80" w:rsidRDefault="00805D83">
      <w:pPr>
        <w:spacing w:before="120" w:after="120" w:line="240" w:lineRule="auto"/>
        <w:ind w:firstLine="500"/>
        <w:jc w:val="both"/>
        <w:rPr>
          <w:lang w:val="ru-RU"/>
        </w:rPr>
      </w:pPr>
      <w:bookmarkStart w:id="165" w:name="1177385868"/>
      <w:bookmarkEnd w:id="164"/>
      <w:r w:rsidRPr="00187F80">
        <w:rPr>
          <w:rFonts w:ascii="Times New Roman" w:hAnsi="Times New Roman"/>
          <w:color w:val="000000"/>
          <w:sz w:val="24"/>
          <w:lang w:val="ru-RU"/>
        </w:rPr>
        <w:t>45. Для согласования уровней дифференцированных тарифов по зонам суток энергоснабжающая организация не позднее, чем за тридцать календарных дней до введения в действие дифференцированных тарифов по зонам суток представляет в ведомство уполномоченного органа следующие документы и материалы:</w:t>
      </w:r>
    </w:p>
    <w:p w:rsidR="0067062C" w:rsidRPr="00187F80" w:rsidRDefault="00805D83">
      <w:pPr>
        <w:spacing w:before="120" w:after="120" w:line="240" w:lineRule="auto"/>
        <w:ind w:firstLine="500"/>
        <w:jc w:val="both"/>
        <w:rPr>
          <w:lang w:val="ru-RU"/>
        </w:rPr>
      </w:pPr>
      <w:bookmarkStart w:id="166" w:name="1177385869"/>
      <w:bookmarkEnd w:id="165"/>
      <w:r w:rsidRPr="00187F80">
        <w:rPr>
          <w:rFonts w:ascii="Times New Roman" w:hAnsi="Times New Roman"/>
          <w:color w:val="000000"/>
          <w:sz w:val="24"/>
          <w:lang w:val="ru-RU"/>
        </w:rPr>
        <w:t>1) пояснительную записку;</w:t>
      </w:r>
    </w:p>
    <w:p w:rsidR="0067062C" w:rsidRPr="00187F80" w:rsidRDefault="00805D83">
      <w:pPr>
        <w:spacing w:before="120" w:after="120" w:line="240" w:lineRule="auto"/>
        <w:ind w:firstLine="500"/>
        <w:jc w:val="both"/>
        <w:rPr>
          <w:lang w:val="ru-RU"/>
        </w:rPr>
      </w:pPr>
      <w:bookmarkStart w:id="167" w:name="1177385870"/>
      <w:bookmarkEnd w:id="166"/>
      <w:r w:rsidRPr="00187F80">
        <w:rPr>
          <w:rFonts w:ascii="Times New Roman" w:hAnsi="Times New Roman"/>
          <w:color w:val="000000"/>
          <w:sz w:val="24"/>
          <w:lang w:val="ru-RU"/>
        </w:rPr>
        <w:t>2) расчет дифференцированных тарифов по зонам суток;</w:t>
      </w:r>
    </w:p>
    <w:p w:rsidR="0067062C" w:rsidRPr="00187F80" w:rsidRDefault="00805D83">
      <w:pPr>
        <w:spacing w:before="120" w:after="120" w:line="240" w:lineRule="auto"/>
        <w:ind w:firstLine="500"/>
        <w:jc w:val="both"/>
        <w:rPr>
          <w:lang w:val="ru-RU"/>
        </w:rPr>
      </w:pPr>
      <w:bookmarkStart w:id="168" w:name="1177385871"/>
      <w:bookmarkEnd w:id="167"/>
      <w:r w:rsidRPr="00187F80">
        <w:rPr>
          <w:rFonts w:ascii="Times New Roman" w:hAnsi="Times New Roman"/>
          <w:color w:val="000000"/>
          <w:sz w:val="24"/>
          <w:lang w:val="ru-RU"/>
        </w:rPr>
        <w:lastRenderedPageBreak/>
        <w:t>3) проект приказа об утверждении дифференцированных тарифов по зонам суток;</w:t>
      </w:r>
    </w:p>
    <w:p w:rsidR="0067062C" w:rsidRPr="00187F80" w:rsidRDefault="00805D83">
      <w:pPr>
        <w:spacing w:before="120" w:after="120" w:line="240" w:lineRule="auto"/>
        <w:ind w:firstLine="500"/>
        <w:jc w:val="both"/>
        <w:rPr>
          <w:lang w:val="ru-RU"/>
        </w:rPr>
      </w:pPr>
      <w:bookmarkStart w:id="169" w:name="1177385872"/>
      <w:bookmarkEnd w:id="168"/>
      <w:r w:rsidRPr="00187F80">
        <w:rPr>
          <w:rFonts w:ascii="Times New Roman" w:hAnsi="Times New Roman"/>
          <w:color w:val="000000"/>
          <w:sz w:val="24"/>
          <w:lang w:val="ru-RU"/>
        </w:rPr>
        <w:t>4) суточный график нагрузки в режимные дни по двум сезонам года с выделением зон (в качестве указанных графиков для осенне – зимнего сезона возможно использование декабрьского графика рабочего дня, для весенне-летнего – июньского графика) согласно Приложению 3 .</w:t>
      </w:r>
    </w:p>
    <w:p w:rsidR="0067062C" w:rsidRPr="00187F80" w:rsidRDefault="00805D83">
      <w:pPr>
        <w:spacing w:before="120" w:after="120" w:line="240" w:lineRule="auto"/>
        <w:ind w:firstLine="500"/>
        <w:jc w:val="both"/>
        <w:rPr>
          <w:lang w:val="ru-RU"/>
        </w:rPr>
      </w:pPr>
      <w:bookmarkStart w:id="170" w:name="1177385873"/>
      <w:bookmarkEnd w:id="169"/>
      <w:r w:rsidRPr="00187F80">
        <w:rPr>
          <w:rFonts w:ascii="Times New Roman" w:hAnsi="Times New Roman"/>
          <w:color w:val="000000"/>
          <w:sz w:val="24"/>
          <w:lang w:val="ru-RU"/>
        </w:rPr>
        <w:t>46. Для согласования уровней дифференцированных тарифов в зависимости от объемов ее потребления физическими лицами энергоснабжающая организация не позднее, чем за тридцать календарных дней до введения в действие дифференцированных тарифов в зависимости от объемов ее потребления физическими лицами представляет в ведомство уполномоченного органа следующие документы и материалы:</w:t>
      </w:r>
    </w:p>
    <w:p w:rsidR="0067062C" w:rsidRPr="00187F80" w:rsidRDefault="00805D83">
      <w:pPr>
        <w:spacing w:before="120" w:after="120" w:line="240" w:lineRule="auto"/>
        <w:ind w:firstLine="500"/>
        <w:jc w:val="both"/>
        <w:rPr>
          <w:lang w:val="ru-RU"/>
        </w:rPr>
      </w:pPr>
      <w:bookmarkStart w:id="171" w:name="1177385874"/>
      <w:bookmarkEnd w:id="170"/>
      <w:r w:rsidRPr="00187F80">
        <w:rPr>
          <w:rFonts w:ascii="Times New Roman" w:hAnsi="Times New Roman"/>
          <w:color w:val="000000"/>
          <w:sz w:val="24"/>
          <w:lang w:val="ru-RU"/>
        </w:rPr>
        <w:t>1) пояснительную записку;</w:t>
      </w:r>
    </w:p>
    <w:p w:rsidR="0067062C" w:rsidRPr="00187F80" w:rsidRDefault="00805D83">
      <w:pPr>
        <w:spacing w:before="120" w:after="120" w:line="240" w:lineRule="auto"/>
        <w:ind w:firstLine="500"/>
        <w:jc w:val="both"/>
        <w:rPr>
          <w:lang w:val="ru-RU"/>
        </w:rPr>
      </w:pPr>
      <w:bookmarkStart w:id="172" w:name="1177385875"/>
      <w:bookmarkEnd w:id="171"/>
      <w:r w:rsidRPr="00187F80">
        <w:rPr>
          <w:rFonts w:ascii="Times New Roman" w:hAnsi="Times New Roman"/>
          <w:color w:val="000000"/>
          <w:sz w:val="24"/>
          <w:lang w:val="ru-RU"/>
        </w:rPr>
        <w:t>2) расчет дифференцированных тарифов в зависимости от объемов ее потребления физическими лицами;</w:t>
      </w:r>
    </w:p>
    <w:p w:rsidR="0067062C" w:rsidRPr="00187F80" w:rsidRDefault="00805D83">
      <w:pPr>
        <w:spacing w:before="120" w:after="120" w:line="240" w:lineRule="auto"/>
        <w:ind w:firstLine="500"/>
        <w:jc w:val="both"/>
        <w:rPr>
          <w:lang w:val="ru-RU"/>
        </w:rPr>
      </w:pPr>
      <w:bookmarkStart w:id="173" w:name="1177385876"/>
      <w:bookmarkEnd w:id="172"/>
      <w:r w:rsidRPr="00187F80">
        <w:rPr>
          <w:rFonts w:ascii="Times New Roman" w:hAnsi="Times New Roman"/>
          <w:color w:val="000000"/>
          <w:sz w:val="24"/>
          <w:lang w:val="ru-RU"/>
        </w:rPr>
        <w:t>3) проект приказа об утверждении дифференцированных тарифов в зависимости от объемов ее потребления физическими лицами;</w:t>
      </w:r>
    </w:p>
    <w:p w:rsidR="0067062C" w:rsidRPr="00187F80" w:rsidRDefault="00805D83">
      <w:pPr>
        <w:spacing w:before="120" w:after="120" w:line="240" w:lineRule="auto"/>
        <w:ind w:firstLine="500"/>
        <w:jc w:val="both"/>
        <w:rPr>
          <w:lang w:val="ru-RU"/>
        </w:rPr>
      </w:pPr>
      <w:bookmarkStart w:id="174" w:name="1177385877"/>
      <w:bookmarkEnd w:id="173"/>
      <w:r w:rsidRPr="00187F80">
        <w:rPr>
          <w:rFonts w:ascii="Times New Roman" w:hAnsi="Times New Roman"/>
          <w:color w:val="000000"/>
          <w:sz w:val="24"/>
          <w:lang w:val="ru-RU"/>
        </w:rPr>
        <w:t>4) информацию о дифференциации тарифов на электрическую энергию в зависимости от объемов (для физических лиц) согласно Приложению 4 с приложением обосновывающих материалов.</w:t>
      </w:r>
    </w:p>
    <w:p w:rsidR="0067062C" w:rsidRPr="00187F80" w:rsidRDefault="00805D83">
      <w:pPr>
        <w:spacing w:before="120" w:after="120" w:line="240" w:lineRule="auto"/>
        <w:ind w:firstLine="500"/>
        <w:jc w:val="both"/>
        <w:rPr>
          <w:lang w:val="ru-RU"/>
        </w:rPr>
      </w:pPr>
      <w:bookmarkStart w:id="175" w:name="1177385878"/>
      <w:bookmarkEnd w:id="174"/>
      <w:r w:rsidRPr="00187F80">
        <w:rPr>
          <w:rFonts w:ascii="Times New Roman" w:hAnsi="Times New Roman"/>
          <w:color w:val="000000"/>
          <w:sz w:val="24"/>
          <w:lang w:val="ru-RU"/>
        </w:rPr>
        <w:t>47. Ведомство уполномоченного органа рассматривает представленные для согласования уровни дифференцированных тарифов по зонам суток и (или) в зависимости от объемов ее потребления физическими лицами документы и материалы в течение тридцати календарных дней. Срок рассмотрения исчисляется с момента подачи документов и материалов.</w:t>
      </w:r>
    </w:p>
    <w:p w:rsidR="0067062C" w:rsidRPr="00187F80" w:rsidRDefault="00805D83">
      <w:pPr>
        <w:spacing w:before="120" w:after="120" w:line="240" w:lineRule="auto"/>
        <w:ind w:firstLine="500"/>
        <w:jc w:val="both"/>
        <w:rPr>
          <w:lang w:val="ru-RU"/>
        </w:rPr>
      </w:pPr>
      <w:bookmarkStart w:id="176" w:name="1177385879"/>
      <w:bookmarkEnd w:id="175"/>
      <w:r w:rsidRPr="00187F80">
        <w:rPr>
          <w:rFonts w:ascii="Times New Roman" w:hAnsi="Times New Roman"/>
          <w:color w:val="000000"/>
          <w:sz w:val="24"/>
          <w:lang w:val="ru-RU"/>
        </w:rPr>
        <w:t>48. Ведомство уполномоченного органа в соответствии с подпунктом 9) пункта 1 статьи 14 Закона Республики Казахстан «О естественных монополиях и регулируемых рынках» при необходимости запрашивает у энергоснабжающей организации дополнительную информацию, обосновывающую уровни дифференцированных тарифов по зонам суток и (или) в зависимости от объемов ее потребления физическими лицами.</w:t>
      </w:r>
    </w:p>
    <w:p w:rsidR="0067062C" w:rsidRPr="00187F80" w:rsidRDefault="00805D83">
      <w:pPr>
        <w:spacing w:before="120" w:after="120" w:line="240" w:lineRule="auto"/>
        <w:ind w:firstLine="500"/>
        <w:jc w:val="both"/>
        <w:rPr>
          <w:lang w:val="ru-RU"/>
        </w:rPr>
      </w:pPr>
      <w:bookmarkStart w:id="177" w:name="1177385880"/>
      <w:bookmarkEnd w:id="176"/>
      <w:r w:rsidRPr="00187F80">
        <w:rPr>
          <w:rFonts w:ascii="Times New Roman" w:hAnsi="Times New Roman"/>
          <w:color w:val="000000"/>
          <w:sz w:val="24"/>
          <w:lang w:val="ru-RU"/>
        </w:rPr>
        <w:t>49. Энергоснабжающая организация через средства массовой информации доводит до сведения потребителей информацию о дифференцированных тарифах на электрическую энергию по зонам суток и (или) в зависимости от объемов ее потребления физическими лицами не позднее, чем за пять календарных дней до введения их в действие.</w:t>
      </w:r>
      <w:r w:rsidRPr="00187F80">
        <w:rPr>
          <w:lang w:val="ru-RU"/>
        </w:rPr>
        <w:br/>
      </w:r>
      <w:r w:rsidRPr="00187F80">
        <w:rPr>
          <w:rFonts w:ascii="Times New Roman" w:hAnsi="Times New Roman"/>
          <w:i/>
          <w:color w:val="FF0000"/>
          <w:sz w:val="24"/>
          <w:lang w:val="ru-RU"/>
        </w:rPr>
        <w:t xml:space="preserve"> Пункт 49 изложен в новой редакции Приказа министра национальной экономики РК от 31.01.2017 г. № 32 (см. редакцию от </w:t>
      </w:r>
      <w:hyperlink r:id="rId23">
        <w:r w:rsidRPr="00187F80">
          <w:rPr>
            <w:rFonts w:ascii="Times New Roman" w:hAnsi="Times New Roman"/>
            <w:i/>
            <w:color w:val="007FCC"/>
            <w:sz w:val="24"/>
            <w:u w:val="single"/>
            <w:lang w:val="ru-RU"/>
          </w:rPr>
          <w:t>02.09.2016</w:t>
        </w:r>
      </w:hyperlink>
      <w:r w:rsidRPr="00187F80">
        <w:rPr>
          <w:rFonts w:ascii="Times New Roman" w:hAnsi="Times New Roman"/>
          <w:i/>
          <w:color w:val="FF0000"/>
          <w:sz w:val="24"/>
          <w:lang w:val="ru-RU"/>
        </w:rPr>
        <w:t xml:space="preserve"> г.) (вводится в действие по истечении 10 (десяти) календарных дней после дня его первого официального опубликования)</w:t>
      </w:r>
      <w:r w:rsidRPr="00187F80">
        <w:rPr>
          <w:lang w:val="ru-RU"/>
        </w:rPr>
        <w:br/>
      </w:r>
      <w:r w:rsidRPr="00187F80">
        <w:rPr>
          <w:rFonts w:ascii="Times New Roman" w:hAnsi="Times New Roman"/>
          <w:i/>
          <w:color w:val="FF0000"/>
          <w:sz w:val="24"/>
          <w:lang w:val="ru-RU"/>
        </w:rPr>
        <w:t>Опубликовано в ИС "Эталонный контрольный банк НПА РК в электронном виде" от 12.06.2017 г.</w:t>
      </w:r>
    </w:p>
    <w:p w:rsidR="0067062C" w:rsidRPr="00187F80" w:rsidRDefault="00805D83">
      <w:pPr>
        <w:spacing w:before="120" w:after="120" w:line="240" w:lineRule="auto"/>
        <w:ind w:firstLine="500"/>
        <w:jc w:val="both"/>
        <w:rPr>
          <w:lang w:val="ru-RU"/>
        </w:rPr>
      </w:pPr>
      <w:bookmarkStart w:id="178" w:name="1177385881"/>
      <w:bookmarkEnd w:id="177"/>
      <w:r w:rsidRPr="00187F80">
        <w:rPr>
          <w:rFonts w:ascii="Times New Roman" w:hAnsi="Times New Roman"/>
          <w:color w:val="000000"/>
          <w:sz w:val="24"/>
          <w:lang w:val="ru-RU"/>
        </w:rPr>
        <w:t>50. Энергоснабжающая организация ежегодно до 1 апреля и 1 октября представляет в ведомство уполномоченного органа суточный график нагрузки в режимные дни по двум сезонам года с выделением зон (в качестве указанных графиков для осенне-зимнего сезона возможно использование декабрьского графика рабочего дня, для весенне-летнего – июньского графика), согласно Приложению 3 .</w:t>
      </w:r>
    </w:p>
    <w:p w:rsidR="0067062C" w:rsidRPr="00187F80" w:rsidRDefault="00805D83">
      <w:pPr>
        <w:spacing w:before="120" w:after="120" w:line="240" w:lineRule="auto"/>
        <w:jc w:val="right"/>
        <w:rPr>
          <w:lang w:val="ru-RU"/>
        </w:rPr>
      </w:pPr>
      <w:bookmarkStart w:id="179" w:name="1177385882"/>
      <w:bookmarkEnd w:id="178"/>
      <w:r w:rsidRPr="00187F80">
        <w:rPr>
          <w:rFonts w:ascii="Times New Roman" w:hAnsi="Times New Roman"/>
          <w:b/>
          <w:color w:val="000000"/>
          <w:sz w:val="24"/>
          <w:lang w:val="ru-RU"/>
        </w:rPr>
        <w:t>Приложение 1</w:t>
      </w:r>
      <w:r w:rsidRPr="00187F80">
        <w:rPr>
          <w:lang w:val="ru-RU"/>
        </w:rPr>
        <w:br/>
      </w:r>
      <w:r w:rsidRPr="00187F80">
        <w:rPr>
          <w:rFonts w:ascii="Times New Roman" w:hAnsi="Times New Roman"/>
          <w:b/>
          <w:color w:val="000000"/>
          <w:sz w:val="24"/>
          <w:lang w:val="ru-RU"/>
        </w:rPr>
        <w:t>к Правилам дифференциации</w:t>
      </w:r>
      <w:r w:rsidRPr="00187F80">
        <w:rPr>
          <w:lang w:val="ru-RU"/>
        </w:rPr>
        <w:br/>
      </w:r>
      <w:r w:rsidRPr="00187F80">
        <w:rPr>
          <w:rFonts w:ascii="Times New Roman" w:hAnsi="Times New Roman"/>
          <w:b/>
          <w:color w:val="000000"/>
          <w:sz w:val="24"/>
          <w:lang w:val="ru-RU"/>
        </w:rPr>
        <w:t>энергоснабжающими организациями</w:t>
      </w:r>
      <w:r w:rsidRPr="00187F80">
        <w:rPr>
          <w:lang w:val="ru-RU"/>
        </w:rPr>
        <w:br/>
      </w:r>
      <w:r w:rsidRPr="00187F80">
        <w:rPr>
          <w:rFonts w:ascii="Times New Roman" w:hAnsi="Times New Roman"/>
          <w:b/>
          <w:color w:val="000000"/>
          <w:sz w:val="24"/>
          <w:lang w:val="ru-RU"/>
        </w:rPr>
        <w:lastRenderedPageBreak/>
        <w:t>тарифов на электрическую</w:t>
      </w:r>
      <w:r w:rsidRPr="00187F80">
        <w:rPr>
          <w:lang w:val="ru-RU"/>
        </w:rPr>
        <w:br/>
      </w:r>
      <w:r w:rsidRPr="00187F80">
        <w:rPr>
          <w:rFonts w:ascii="Times New Roman" w:hAnsi="Times New Roman"/>
          <w:b/>
          <w:color w:val="000000"/>
          <w:sz w:val="24"/>
          <w:lang w:val="ru-RU"/>
        </w:rPr>
        <w:t>энергию по зонам суток и (или) в</w:t>
      </w:r>
      <w:r w:rsidRPr="00187F80">
        <w:rPr>
          <w:lang w:val="ru-RU"/>
        </w:rPr>
        <w:br/>
      </w:r>
      <w:r w:rsidRPr="00187F80">
        <w:rPr>
          <w:rFonts w:ascii="Times New Roman" w:hAnsi="Times New Roman"/>
          <w:b/>
          <w:color w:val="000000"/>
          <w:sz w:val="24"/>
          <w:lang w:val="ru-RU"/>
        </w:rPr>
        <w:t>зависимости от объемов ее</w:t>
      </w:r>
      <w:r w:rsidRPr="00187F80">
        <w:rPr>
          <w:lang w:val="ru-RU"/>
        </w:rPr>
        <w:br/>
      </w:r>
      <w:r w:rsidRPr="00187F80">
        <w:rPr>
          <w:rFonts w:ascii="Times New Roman" w:hAnsi="Times New Roman"/>
          <w:b/>
          <w:color w:val="000000"/>
          <w:sz w:val="24"/>
          <w:lang w:val="ru-RU"/>
        </w:rPr>
        <w:t>потребления физическими лицами</w:t>
      </w:r>
    </w:p>
    <w:p w:rsidR="0067062C" w:rsidRPr="00187F80" w:rsidRDefault="00805D83">
      <w:pPr>
        <w:spacing w:before="120" w:after="120" w:line="240" w:lineRule="auto"/>
        <w:ind w:firstLine="500"/>
        <w:jc w:val="center"/>
        <w:rPr>
          <w:lang w:val="ru-RU"/>
        </w:rPr>
      </w:pPr>
      <w:bookmarkStart w:id="180" w:name="1177385883"/>
      <w:bookmarkEnd w:id="179"/>
      <w:r w:rsidRPr="00187F80">
        <w:rPr>
          <w:rFonts w:ascii="Times New Roman" w:hAnsi="Times New Roman"/>
          <w:color w:val="000000"/>
          <w:sz w:val="24"/>
          <w:lang w:val="ru-RU"/>
        </w:rPr>
        <w:t>Лицевой счет</w:t>
      </w:r>
      <w:r w:rsidRPr="00187F80">
        <w:rPr>
          <w:lang w:val="ru-RU"/>
        </w:rPr>
        <w:br/>
      </w:r>
      <w:r w:rsidRPr="00187F80">
        <w:rPr>
          <w:rFonts w:ascii="Times New Roman" w:hAnsi="Times New Roman"/>
          <w:color w:val="000000"/>
          <w:sz w:val="24"/>
          <w:lang w:val="ru-RU"/>
        </w:rPr>
        <w:t>____________</w:t>
      </w:r>
    </w:p>
    <w:p w:rsidR="0067062C" w:rsidRPr="00187F80" w:rsidRDefault="00805D83">
      <w:pPr>
        <w:spacing w:before="120" w:after="120" w:line="240" w:lineRule="auto"/>
        <w:ind w:firstLine="500"/>
        <w:jc w:val="both"/>
        <w:rPr>
          <w:lang w:val="ru-RU"/>
        </w:rPr>
      </w:pPr>
      <w:bookmarkStart w:id="181" w:name="1177385884"/>
      <w:bookmarkEnd w:id="180"/>
      <w:r w:rsidRPr="00187F80">
        <w:rPr>
          <w:rFonts w:ascii="Times New Roman" w:hAnsi="Times New Roman"/>
          <w:color w:val="000000"/>
          <w:sz w:val="24"/>
          <w:lang w:val="ru-RU"/>
        </w:rPr>
        <w:t>Номер п/ст, РП, фидера</w:t>
      </w:r>
    </w:p>
    <w:p w:rsidR="0067062C" w:rsidRPr="00187F80" w:rsidRDefault="00805D83">
      <w:pPr>
        <w:spacing w:before="120" w:after="120" w:line="240" w:lineRule="auto"/>
        <w:ind w:firstLine="500"/>
        <w:jc w:val="both"/>
        <w:rPr>
          <w:lang w:val="ru-RU"/>
        </w:rPr>
      </w:pPr>
      <w:bookmarkStart w:id="182" w:name="1177385885"/>
      <w:bookmarkEnd w:id="181"/>
      <w:r w:rsidRPr="00187F80">
        <w:rPr>
          <w:rFonts w:ascii="Times New Roman" w:hAnsi="Times New Roman"/>
          <w:color w:val="000000"/>
          <w:sz w:val="24"/>
          <w:lang w:val="ru-RU"/>
        </w:rPr>
        <w:t>внешних сетей</w:t>
      </w:r>
    </w:p>
    <w:p w:rsidR="0067062C" w:rsidRPr="00187F80" w:rsidRDefault="00805D83">
      <w:pPr>
        <w:spacing w:before="120" w:after="120" w:line="240" w:lineRule="auto"/>
        <w:ind w:firstLine="500"/>
        <w:jc w:val="both"/>
        <w:rPr>
          <w:lang w:val="ru-RU"/>
        </w:rPr>
      </w:pPr>
      <w:bookmarkStart w:id="183" w:name="1177385886"/>
      <w:bookmarkEnd w:id="182"/>
      <w:r w:rsidRPr="00187F80">
        <w:rPr>
          <w:rFonts w:ascii="Times New Roman" w:hAnsi="Times New Roman"/>
          <w:color w:val="000000"/>
          <w:sz w:val="24"/>
          <w:lang w:val="ru-RU"/>
        </w:rPr>
        <w:t>Суточный график потребления активной энергии</w:t>
      </w:r>
    </w:p>
    <w:p w:rsidR="0067062C" w:rsidRPr="00187F80" w:rsidRDefault="00805D83">
      <w:pPr>
        <w:spacing w:before="120" w:after="120" w:line="240" w:lineRule="auto"/>
        <w:ind w:firstLine="500"/>
        <w:jc w:val="both"/>
        <w:rPr>
          <w:lang w:val="ru-RU"/>
        </w:rPr>
      </w:pPr>
      <w:bookmarkStart w:id="184" w:name="1177385887"/>
      <w:bookmarkEnd w:id="183"/>
      <w:r w:rsidRPr="00187F80">
        <w:rPr>
          <w:rFonts w:ascii="Times New Roman" w:hAnsi="Times New Roman"/>
          <w:color w:val="000000"/>
          <w:sz w:val="24"/>
          <w:lang w:val="ru-RU"/>
        </w:rPr>
        <w:t>Город ______________</w:t>
      </w:r>
    </w:p>
    <w:p w:rsidR="0067062C" w:rsidRPr="00187F80" w:rsidRDefault="00805D83">
      <w:pPr>
        <w:spacing w:before="120" w:after="120" w:line="240" w:lineRule="auto"/>
        <w:ind w:firstLine="500"/>
        <w:jc w:val="both"/>
        <w:rPr>
          <w:lang w:val="ru-RU"/>
        </w:rPr>
      </w:pPr>
      <w:bookmarkStart w:id="185" w:name="1177385888"/>
      <w:bookmarkEnd w:id="184"/>
      <w:r w:rsidRPr="00187F80">
        <w:rPr>
          <w:rFonts w:ascii="Times New Roman" w:hAnsi="Times New Roman"/>
          <w:color w:val="000000"/>
          <w:sz w:val="24"/>
          <w:lang w:val="ru-RU"/>
        </w:rPr>
        <w:t>Район ______________ ___________________________________</w:t>
      </w:r>
    </w:p>
    <w:p w:rsidR="0067062C" w:rsidRPr="00187F80" w:rsidRDefault="00805D83">
      <w:pPr>
        <w:spacing w:before="120" w:after="120" w:line="240" w:lineRule="auto"/>
        <w:ind w:firstLine="500"/>
        <w:jc w:val="both"/>
        <w:rPr>
          <w:lang w:val="ru-RU"/>
        </w:rPr>
      </w:pPr>
      <w:bookmarkStart w:id="186" w:name="1177385889"/>
      <w:bookmarkEnd w:id="185"/>
      <w:r w:rsidRPr="00187F80">
        <w:rPr>
          <w:rFonts w:ascii="Times New Roman" w:hAnsi="Times New Roman"/>
          <w:color w:val="000000"/>
          <w:sz w:val="24"/>
          <w:lang w:val="ru-RU"/>
        </w:rPr>
        <w:t>РОЭС _______________(наименование предприятия)</w:t>
      </w:r>
    </w:p>
    <w:tbl>
      <w:tblPr>
        <w:tblW w:w="1400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1649"/>
        <w:gridCol w:w="261"/>
        <w:gridCol w:w="261"/>
        <w:gridCol w:w="262"/>
        <w:gridCol w:w="262"/>
        <w:gridCol w:w="262"/>
        <w:gridCol w:w="262"/>
        <w:gridCol w:w="459"/>
        <w:gridCol w:w="450"/>
        <w:gridCol w:w="426"/>
        <w:gridCol w:w="414"/>
        <w:gridCol w:w="403"/>
        <w:gridCol w:w="395"/>
        <w:gridCol w:w="293"/>
        <w:gridCol w:w="294"/>
        <w:gridCol w:w="294"/>
        <w:gridCol w:w="293"/>
        <w:gridCol w:w="293"/>
        <w:gridCol w:w="293"/>
        <w:gridCol w:w="328"/>
        <w:gridCol w:w="313"/>
        <w:gridCol w:w="310"/>
        <w:gridCol w:w="306"/>
        <w:gridCol w:w="303"/>
        <w:gridCol w:w="302"/>
        <w:gridCol w:w="351"/>
      </w:tblGrid>
      <w:tr w:rsidR="0067062C">
        <w:trPr>
          <w:trHeight w:val="45"/>
          <w:tblCellSpacing w:w="0" w:type="auto"/>
        </w:trPr>
        <w:tc>
          <w:tcPr>
            <w:tcW w:w="1975"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bookmarkStart w:id="187" w:name="1177385890"/>
            <w:bookmarkEnd w:id="186"/>
            <w:r>
              <w:rPr>
                <w:rFonts w:ascii="Times New Roman" w:hAnsi="Times New Roman"/>
                <w:color w:val="000000"/>
                <w:sz w:val="24"/>
              </w:rPr>
              <w:t>Потребление, кВт</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Дата снятия показаний счетчиков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67062C" w:rsidRPr="00187F80" w:rsidRDefault="00805D83">
            <w:pPr>
              <w:spacing w:after="0"/>
              <w:rPr>
                <w:lang w:val="ru-RU"/>
              </w:rPr>
            </w:pPr>
            <w:r w:rsidRPr="00187F80">
              <w:rPr>
                <w:rFonts w:ascii="Times New Roman" w:hAnsi="Times New Roman"/>
                <w:color w:val="000000"/>
                <w:sz w:val="24"/>
                <w:lang w:val="ru-RU"/>
              </w:rPr>
              <w:t>Установл. мощность компенсирующих устройств _______ кВАр</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67062C" w:rsidRPr="00187F80" w:rsidRDefault="00805D83">
            <w:pPr>
              <w:spacing w:after="0"/>
              <w:rPr>
                <w:lang w:val="ru-RU"/>
              </w:rPr>
            </w:pPr>
            <w:r w:rsidRPr="00187F80">
              <w:rPr>
                <w:rFonts w:ascii="Times New Roman" w:hAnsi="Times New Roman"/>
                <w:color w:val="000000"/>
                <w:sz w:val="24"/>
                <w:lang w:val="ru-RU"/>
              </w:rPr>
              <w:t>Установл. мощность силовых трансфор- маторов ________ кВА</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Суточное потребление (активное) _______ кВтч</w:t>
            </w:r>
          </w:p>
        </w:tc>
      </w:tr>
      <w:tr w:rsidR="0067062C">
        <w:trPr>
          <w:trHeight w:val="45"/>
          <w:tblCellSpacing w:w="0" w:type="auto"/>
        </w:trPr>
        <w:tc>
          <w:tcPr>
            <w:tcW w:w="1975"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8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31"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737"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1975"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8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31"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737"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1975"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8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2"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31"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6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737"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bl>
    <w:p w:rsidR="0067062C" w:rsidRPr="00187F80" w:rsidRDefault="00805D83">
      <w:pPr>
        <w:spacing w:before="120" w:after="120" w:line="240" w:lineRule="auto"/>
        <w:ind w:firstLine="500"/>
        <w:jc w:val="both"/>
        <w:rPr>
          <w:lang w:val="ru-RU"/>
        </w:rPr>
      </w:pPr>
      <w:bookmarkStart w:id="188" w:name="1177385891"/>
      <w:bookmarkEnd w:id="187"/>
      <w:r w:rsidRPr="00187F80">
        <w:rPr>
          <w:rFonts w:ascii="Times New Roman" w:hAnsi="Times New Roman"/>
          <w:color w:val="000000"/>
          <w:sz w:val="24"/>
          <w:lang w:val="ru-RU"/>
        </w:rPr>
        <w:t>Должность, фамилия, имя, отчество (при его наличии) руководителей</w:t>
      </w:r>
    </w:p>
    <w:p w:rsidR="0067062C" w:rsidRPr="00187F80" w:rsidRDefault="00805D83">
      <w:pPr>
        <w:spacing w:before="120" w:after="120" w:line="240" w:lineRule="auto"/>
        <w:ind w:firstLine="500"/>
        <w:jc w:val="both"/>
        <w:rPr>
          <w:lang w:val="ru-RU"/>
        </w:rPr>
      </w:pPr>
      <w:bookmarkStart w:id="189" w:name="1177385892"/>
      <w:bookmarkEnd w:id="188"/>
      <w:r w:rsidRPr="00187F80">
        <w:rPr>
          <w:color w:val="000000"/>
          <w:sz w:val="24"/>
          <w:lang w:val="ru-RU"/>
        </w:rPr>
        <w:t> </w:t>
      </w:r>
      <w:r w:rsidRPr="00187F80">
        <w:rPr>
          <w:lang w:val="ru-RU"/>
        </w:rPr>
        <w:br/>
      </w:r>
      <w:r w:rsidRPr="00187F80">
        <w:rPr>
          <w:color w:val="000000"/>
          <w:sz w:val="24"/>
          <w:lang w:val="ru-RU"/>
        </w:rPr>
        <w:t>Телефон Подпись</w:t>
      </w:r>
    </w:p>
    <w:p w:rsidR="0067062C" w:rsidRPr="00187F80" w:rsidRDefault="00805D83">
      <w:pPr>
        <w:spacing w:before="120" w:after="120" w:line="240" w:lineRule="auto"/>
        <w:ind w:firstLine="500"/>
        <w:jc w:val="both"/>
        <w:rPr>
          <w:lang w:val="ru-RU"/>
        </w:rPr>
      </w:pPr>
      <w:bookmarkStart w:id="190" w:name="1177385893"/>
      <w:bookmarkEnd w:id="189"/>
      <w:r w:rsidRPr="00187F80">
        <w:rPr>
          <w:rFonts w:ascii="Times New Roman" w:hAnsi="Times New Roman"/>
          <w:color w:val="000000"/>
          <w:sz w:val="24"/>
          <w:lang w:val="ru-RU"/>
        </w:rPr>
        <w:t>Директор</w:t>
      </w:r>
    </w:p>
    <w:p w:rsidR="0067062C" w:rsidRPr="00187F80" w:rsidRDefault="00805D83">
      <w:pPr>
        <w:spacing w:before="120" w:after="120" w:line="240" w:lineRule="auto"/>
        <w:ind w:firstLine="500"/>
        <w:jc w:val="both"/>
        <w:rPr>
          <w:lang w:val="ru-RU"/>
        </w:rPr>
      </w:pPr>
      <w:bookmarkStart w:id="191" w:name="1177385894"/>
      <w:bookmarkEnd w:id="190"/>
      <w:r w:rsidRPr="00187F80">
        <w:rPr>
          <w:rFonts w:ascii="Times New Roman" w:hAnsi="Times New Roman"/>
          <w:color w:val="000000"/>
          <w:sz w:val="24"/>
          <w:lang w:val="ru-RU"/>
        </w:rPr>
        <w:t>Гл. инженер</w:t>
      </w:r>
    </w:p>
    <w:p w:rsidR="0067062C" w:rsidRPr="00187F80" w:rsidRDefault="00805D83">
      <w:pPr>
        <w:spacing w:before="120" w:after="120" w:line="240" w:lineRule="auto"/>
        <w:ind w:firstLine="500"/>
        <w:jc w:val="both"/>
        <w:rPr>
          <w:lang w:val="ru-RU"/>
        </w:rPr>
      </w:pPr>
      <w:bookmarkStart w:id="192" w:name="1177385895"/>
      <w:bookmarkEnd w:id="191"/>
      <w:r w:rsidRPr="00187F80">
        <w:rPr>
          <w:rFonts w:ascii="Times New Roman" w:hAnsi="Times New Roman"/>
          <w:color w:val="000000"/>
          <w:sz w:val="24"/>
          <w:lang w:val="ru-RU"/>
        </w:rPr>
        <w:t>Руководитель энергослужбы</w:t>
      </w:r>
    </w:p>
    <w:p w:rsidR="0067062C" w:rsidRPr="00187F80" w:rsidRDefault="00805D83">
      <w:pPr>
        <w:spacing w:before="120" w:after="120" w:line="240" w:lineRule="auto"/>
        <w:jc w:val="right"/>
        <w:rPr>
          <w:lang w:val="ru-RU"/>
        </w:rPr>
      </w:pPr>
      <w:bookmarkStart w:id="193" w:name="1177385896"/>
      <w:bookmarkEnd w:id="192"/>
      <w:r w:rsidRPr="00187F80">
        <w:rPr>
          <w:rFonts w:ascii="Times New Roman" w:hAnsi="Times New Roman"/>
          <w:b/>
          <w:color w:val="000000"/>
          <w:sz w:val="24"/>
          <w:lang w:val="ru-RU"/>
        </w:rPr>
        <w:t>Приложение 2</w:t>
      </w:r>
      <w:r w:rsidRPr="00187F80">
        <w:rPr>
          <w:lang w:val="ru-RU"/>
        </w:rPr>
        <w:br/>
      </w:r>
      <w:r w:rsidRPr="00187F80">
        <w:rPr>
          <w:rFonts w:ascii="Times New Roman" w:hAnsi="Times New Roman"/>
          <w:b/>
          <w:color w:val="000000"/>
          <w:sz w:val="24"/>
          <w:lang w:val="ru-RU"/>
        </w:rPr>
        <w:t>к Правилам дифференциации</w:t>
      </w:r>
      <w:r w:rsidRPr="00187F80">
        <w:rPr>
          <w:lang w:val="ru-RU"/>
        </w:rPr>
        <w:br/>
      </w:r>
      <w:r w:rsidRPr="00187F80">
        <w:rPr>
          <w:rFonts w:ascii="Times New Roman" w:hAnsi="Times New Roman"/>
          <w:b/>
          <w:color w:val="000000"/>
          <w:sz w:val="24"/>
          <w:lang w:val="ru-RU"/>
        </w:rPr>
        <w:t>энергоснабжающими организациями</w:t>
      </w:r>
      <w:r w:rsidRPr="00187F80">
        <w:rPr>
          <w:lang w:val="ru-RU"/>
        </w:rPr>
        <w:br/>
      </w:r>
      <w:r w:rsidRPr="00187F80">
        <w:rPr>
          <w:rFonts w:ascii="Times New Roman" w:hAnsi="Times New Roman"/>
          <w:b/>
          <w:color w:val="000000"/>
          <w:sz w:val="24"/>
          <w:lang w:val="ru-RU"/>
        </w:rPr>
        <w:t>тарифов на электрическую энергию</w:t>
      </w:r>
      <w:r w:rsidRPr="00187F80">
        <w:rPr>
          <w:lang w:val="ru-RU"/>
        </w:rPr>
        <w:br/>
      </w:r>
      <w:r w:rsidRPr="00187F80">
        <w:rPr>
          <w:rFonts w:ascii="Times New Roman" w:hAnsi="Times New Roman"/>
          <w:b/>
          <w:color w:val="000000"/>
          <w:sz w:val="24"/>
          <w:lang w:val="ru-RU"/>
        </w:rPr>
        <w:t>по зонам суток и (или) в зависимости</w:t>
      </w:r>
      <w:r w:rsidRPr="00187F80">
        <w:rPr>
          <w:lang w:val="ru-RU"/>
        </w:rPr>
        <w:br/>
      </w:r>
      <w:r w:rsidRPr="00187F80">
        <w:rPr>
          <w:rFonts w:ascii="Times New Roman" w:hAnsi="Times New Roman"/>
          <w:b/>
          <w:color w:val="000000"/>
          <w:sz w:val="24"/>
          <w:lang w:val="ru-RU"/>
        </w:rPr>
        <w:t>от объемов ее потребления</w:t>
      </w:r>
      <w:r w:rsidRPr="00187F80">
        <w:rPr>
          <w:lang w:val="ru-RU"/>
        </w:rPr>
        <w:br/>
      </w:r>
      <w:r w:rsidRPr="00187F80">
        <w:rPr>
          <w:rFonts w:ascii="Times New Roman" w:hAnsi="Times New Roman"/>
          <w:b/>
          <w:color w:val="000000"/>
          <w:sz w:val="24"/>
          <w:lang w:val="ru-RU"/>
        </w:rPr>
        <w:t>физическими лицами</w:t>
      </w:r>
    </w:p>
    <w:p w:rsidR="0067062C" w:rsidRPr="00187F80" w:rsidRDefault="00805D83">
      <w:pPr>
        <w:spacing w:before="120" w:after="120" w:line="240" w:lineRule="auto"/>
        <w:jc w:val="both"/>
        <w:rPr>
          <w:lang w:val="ru-RU"/>
        </w:rPr>
      </w:pPr>
      <w:bookmarkStart w:id="194" w:name="1177385897"/>
      <w:bookmarkEnd w:id="193"/>
      <w:r w:rsidRPr="00187F80">
        <w:rPr>
          <w:b/>
          <w:color w:val="000000"/>
          <w:sz w:val="24"/>
          <w:lang w:val="ru-RU"/>
        </w:rPr>
        <w:t>  Ведомость результатов замера активной мощности</w:t>
      </w:r>
    </w:p>
    <w:p w:rsidR="0067062C" w:rsidRPr="00187F80" w:rsidRDefault="00805D83">
      <w:pPr>
        <w:spacing w:before="120" w:after="120" w:line="240" w:lineRule="auto"/>
        <w:ind w:firstLine="500"/>
        <w:jc w:val="both"/>
        <w:rPr>
          <w:lang w:val="ru-RU"/>
        </w:rPr>
      </w:pPr>
      <w:bookmarkStart w:id="195" w:name="1177385898"/>
      <w:bookmarkEnd w:id="194"/>
      <w:r w:rsidRPr="00187F80">
        <w:rPr>
          <w:color w:val="000000"/>
          <w:sz w:val="24"/>
          <w:lang w:val="ru-RU"/>
        </w:rPr>
        <w:t> </w:t>
      </w:r>
      <w:r w:rsidRPr="00187F80">
        <w:rPr>
          <w:lang w:val="ru-RU"/>
        </w:rPr>
        <w:br/>
      </w:r>
      <w:r w:rsidRPr="00187F80">
        <w:rPr>
          <w:color w:val="000000"/>
          <w:sz w:val="24"/>
          <w:lang w:val="ru-RU"/>
        </w:rPr>
        <w:t>за ____________________________ 20 _____ г.</w:t>
      </w:r>
    </w:p>
    <w:p w:rsidR="0067062C" w:rsidRPr="00187F80" w:rsidRDefault="00805D83">
      <w:pPr>
        <w:spacing w:before="120" w:after="120" w:line="240" w:lineRule="auto"/>
        <w:ind w:firstLine="500"/>
        <w:jc w:val="both"/>
        <w:rPr>
          <w:lang w:val="ru-RU"/>
        </w:rPr>
      </w:pPr>
      <w:bookmarkStart w:id="196" w:name="1177385899"/>
      <w:bookmarkEnd w:id="195"/>
      <w:r w:rsidRPr="00187F80">
        <w:rPr>
          <w:color w:val="000000"/>
          <w:sz w:val="24"/>
          <w:lang w:val="ru-RU"/>
        </w:rPr>
        <w:lastRenderedPageBreak/>
        <w:t> </w:t>
      </w:r>
      <w:r w:rsidRPr="00187F80">
        <w:rPr>
          <w:lang w:val="ru-RU"/>
        </w:rPr>
        <w:br/>
      </w:r>
      <w:r w:rsidRPr="00187F80">
        <w:rPr>
          <w:color w:val="000000"/>
          <w:sz w:val="24"/>
          <w:lang w:val="ru-RU"/>
        </w:rPr>
        <w:t xml:space="preserve">по _________________________ (договор </w:t>
      </w:r>
      <w:r>
        <w:rPr>
          <w:color w:val="000000"/>
          <w:sz w:val="24"/>
        </w:rPr>
        <w:t>N</w:t>
      </w:r>
      <w:r w:rsidRPr="00187F80">
        <w:rPr>
          <w:color w:val="000000"/>
          <w:sz w:val="24"/>
          <w:lang w:val="ru-RU"/>
        </w:rPr>
        <w:t xml:space="preserve"> _____)</w:t>
      </w:r>
    </w:p>
    <w:p w:rsidR="0067062C" w:rsidRPr="00187F80" w:rsidRDefault="00805D83">
      <w:pPr>
        <w:spacing w:before="120" w:after="120" w:line="240" w:lineRule="auto"/>
        <w:ind w:firstLine="500"/>
        <w:jc w:val="both"/>
        <w:rPr>
          <w:lang w:val="ru-RU"/>
        </w:rPr>
      </w:pPr>
      <w:bookmarkStart w:id="197" w:name="1177385900"/>
      <w:bookmarkEnd w:id="196"/>
      <w:r w:rsidRPr="00187F80">
        <w:rPr>
          <w:rFonts w:ascii="Times New Roman" w:hAnsi="Times New Roman"/>
          <w:color w:val="000000"/>
          <w:sz w:val="24"/>
          <w:lang w:val="ru-RU"/>
        </w:rPr>
        <w:t>(наименование абонента)</w:t>
      </w:r>
    </w:p>
    <w:tbl>
      <w:tblPr>
        <w:tblW w:w="1400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3557"/>
        <w:gridCol w:w="1711"/>
        <w:gridCol w:w="4471"/>
      </w:tblGrid>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bookmarkStart w:id="198" w:name="1177385901"/>
            <w:bookmarkEnd w:id="197"/>
            <w:r>
              <w:rPr>
                <w:rFonts w:ascii="Times New Roman" w:hAnsi="Times New Roman"/>
                <w:color w:val="000000"/>
                <w:sz w:val="24"/>
              </w:rPr>
              <w:t>Часы</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Активная мощность (кВт)</w:t>
            </w:r>
          </w:p>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 00.00 – 01.00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2 01.00 – 02.00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Р2</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3 02.00 – 03.00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Р3</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4 03.00 – 04.00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Р4</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5 04.00 – 05.00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Р5</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6 05.00 – 06.00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Р6</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7 06.00 – 07.00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Р7</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8 07.00 – 08.00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Р8</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9 08.00 – 09.00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Р9</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10 09.00 – 10.00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Р10</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11 10.00 – 11.00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Р11</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12 11.00 – 12.00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Р12</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13 12.00 – 13.00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Р13</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14 13.00 – 14.00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Р14</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15 14.00 – 15.00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Р15</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16 15.00 – 16.00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Р16</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17 16.00 – 17.00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Р17</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18 17.00 – 18.00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Р18</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19 18.00 – 19.00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Р19</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20 19.00 – 20.00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Р20</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21 20.00 – 21.00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Р21</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22 21.00 – 22.00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Р22</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23 22.00 – 23.00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Р23</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lastRenderedPageBreak/>
              <w:t>24 23.00 – 24.00</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Р24</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466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Суточный расход электроэнергии</w:t>
            </w:r>
          </w:p>
        </w:tc>
        <w:tc>
          <w:tcPr>
            <w:tcW w:w="226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Асут</w:t>
            </w:r>
          </w:p>
        </w:tc>
        <w:tc>
          <w:tcPr>
            <w:tcW w:w="7066"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bl>
    <w:p w:rsidR="0067062C" w:rsidRDefault="00805D83">
      <w:pPr>
        <w:spacing w:before="120" w:after="120" w:line="240" w:lineRule="auto"/>
        <w:ind w:firstLine="500"/>
        <w:jc w:val="both"/>
      </w:pPr>
      <w:bookmarkStart w:id="199" w:name="1177385902"/>
      <w:bookmarkEnd w:id="198"/>
      <w:r>
        <w:rPr>
          <w:color w:val="000000"/>
          <w:sz w:val="24"/>
        </w:rPr>
        <w:t> </w:t>
      </w:r>
      <w:r>
        <w:br/>
      </w:r>
      <w:r>
        <w:rPr>
          <w:color w:val="000000"/>
          <w:sz w:val="24"/>
        </w:rPr>
        <w:t>Руководитель _____________________ подпись М.П.</w:t>
      </w:r>
    </w:p>
    <w:p w:rsidR="0067062C" w:rsidRPr="00187F80" w:rsidRDefault="00805D83">
      <w:pPr>
        <w:spacing w:before="120" w:after="120" w:line="240" w:lineRule="auto"/>
        <w:jc w:val="right"/>
        <w:rPr>
          <w:lang w:val="ru-RU"/>
        </w:rPr>
      </w:pPr>
      <w:bookmarkStart w:id="200" w:name="1177385903"/>
      <w:bookmarkEnd w:id="199"/>
      <w:r w:rsidRPr="00187F80">
        <w:rPr>
          <w:rFonts w:ascii="Times New Roman" w:hAnsi="Times New Roman"/>
          <w:b/>
          <w:color w:val="000000"/>
          <w:sz w:val="24"/>
          <w:lang w:val="ru-RU"/>
        </w:rPr>
        <w:t>Приложение 3</w:t>
      </w:r>
      <w:r w:rsidRPr="00187F80">
        <w:rPr>
          <w:lang w:val="ru-RU"/>
        </w:rPr>
        <w:br/>
      </w:r>
      <w:r w:rsidRPr="00187F80">
        <w:rPr>
          <w:rFonts w:ascii="Times New Roman" w:hAnsi="Times New Roman"/>
          <w:b/>
          <w:color w:val="000000"/>
          <w:sz w:val="24"/>
          <w:lang w:val="ru-RU"/>
        </w:rPr>
        <w:t>к Правилам дифференциации</w:t>
      </w:r>
      <w:r w:rsidRPr="00187F80">
        <w:rPr>
          <w:lang w:val="ru-RU"/>
        </w:rPr>
        <w:br/>
      </w:r>
      <w:r w:rsidRPr="00187F80">
        <w:rPr>
          <w:rFonts w:ascii="Times New Roman" w:hAnsi="Times New Roman"/>
          <w:b/>
          <w:color w:val="000000"/>
          <w:sz w:val="24"/>
          <w:lang w:val="ru-RU"/>
        </w:rPr>
        <w:t>энергоснабжающими организациями</w:t>
      </w:r>
      <w:r w:rsidRPr="00187F80">
        <w:rPr>
          <w:lang w:val="ru-RU"/>
        </w:rPr>
        <w:br/>
      </w:r>
      <w:r w:rsidRPr="00187F80">
        <w:rPr>
          <w:rFonts w:ascii="Times New Roman" w:hAnsi="Times New Roman"/>
          <w:b/>
          <w:color w:val="000000"/>
          <w:sz w:val="24"/>
          <w:lang w:val="ru-RU"/>
        </w:rPr>
        <w:t>тарифов на электрическую энергию</w:t>
      </w:r>
      <w:r w:rsidRPr="00187F80">
        <w:rPr>
          <w:lang w:val="ru-RU"/>
        </w:rPr>
        <w:br/>
      </w:r>
      <w:r w:rsidRPr="00187F80">
        <w:rPr>
          <w:rFonts w:ascii="Times New Roman" w:hAnsi="Times New Roman"/>
          <w:b/>
          <w:color w:val="000000"/>
          <w:sz w:val="24"/>
          <w:lang w:val="ru-RU"/>
        </w:rPr>
        <w:t>по зонам суток и (или) в зависимости</w:t>
      </w:r>
      <w:r w:rsidRPr="00187F80">
        <w:rPr>
          <w:lang w:val="ru-RU"/>
        </w:rPr>
        <w:br/>
      </w:r>
      <w:r w:rsidRPr="00187F80">
        <w:rPr>
          <w:rFonts w:ascii="Times New Roman" w:hAnsi="Times New Roman"/>
          <w:b/>
          <w:color w:val="000000"/>
          <w:sz w:val="24"/>
          <w:lang w:val="ru-RU"/>
        </w:rPr>
        <w:t>от объемов ее потребления</w:t>
      </w:r>
      <w:r w:rsidRPr="00187F80">
        <w:rPr>
          <w:lang w:val="ru-RU"/>
        </w:rPr>
        <w:br/>
      </w:r>
      <w:r w:rsidRPr="00187F80">
        <w:rPr>
          <w:rFonts w:ascii="Times New Roman" w:hAnsi="Times New Roman"/>
          <w:b/>
          <w:color w:val="000000"/>
          <w:sz w:val="24"/>
          <w:lang w:val="ru-RU"/>
        </w:rPr>
        <w:t>физическими лицами</w:t>
      </w:r>
    </w:p>
    <w:p w:rsidR="0067062C" w:rsidRPr="00187F80" w:rsidRDefault="00805D83">
      <w:pPr>
        <w:spacing w:before="120" w:after="120" w:line="240" w:lineRule="auto"/>
        <w:jc w:val="both"/>
        <w:rPr>
          <w:lang w:val="ru-RU"/>
        </w:rPr>
      </w:pPr>
      <w:bookmarkStart w:id="201" w:name="1177385904"/>
      <w:bookmarkEnd w:id="200"/>
      <w:r w:rsidRPr="00187F80">
        <w:rPr>
          <w:b/>
          <w:color w:val="000000"/>
          <w:sz w:val="24"/>
          <w:lang w:val="ru-RU"/>
        </w:rPr>
        <w:t>  График</w:t>
      </w:r>
    </w:p>
    <w:p w:rsidR="0067062C" w:rsidRPr="00187F80" w:rsidRDefault="00805D83">
      <w:pPr>
        <w:spacing w:before="120" w:after="120" w:line="240" w:lineRule="auto"/>
        <w:jc w:val="both"/>
        <w:rPr>
          <w:lang w:val="ru-RU"/>
        </w:rPr>
      </w:pPr>
      <w:bookmarkStart w:id="202" w:name="1177385905"/>
      <w:bookmarkEnd w:id="201"/>
      <w:r w:rsidRPr="00187F80">
        <w:rPr>
          <w:b/>
          <w:color w:val="000000"/>
          <w:sz w:val="24"/>
          <w:lang w:val="ru-RU"/>
        </w:rPr>
        <w:t>  потребления электрической энергии в режимный день</w:t>
      </w:r>
    </w:p>
    <w:p w:rsidR="0067062C" w:rsidRDefault="00805D83">
      <w:pPr>
        <w:spacing w:before="120" w:after="120" w:line="240" w:lineRule="auto"/>
        <w:jc w:val="both"/>
      </w:pPr>
      <w:bookmarkStart w:id="203" w:name="1177385906"/>
      <w:bookmarkEnd w:id="202"/>
      <w:r>
        <w:rPr>
          <w:rFonts w:ascii="Times New Roman" w:hAnsi="Times New Roman"/>
          <w:b/>
          <w:color w:val="000000"/>
          <w:sz w:val="24"/>
        </w:rPr>
        <w:t>__________________ 20 __ г.</w:t>
      </w:r>
    </w:p>
    <w:p w:rsidR="0067062C" w:rsidRDefault="00805D83">
      <w:pPr>
        <w:spacing w:before="120" w:after="120" w:line="240" w:lineRule="auto"/>
        <w:jc w:val="center"/>
      </w:pPr>
      <w:bookmarkStart w:id="204" w:name="1177385907"/>
      <w:bookmarkEnd w:id="203"/>
      <w:r>
        <w:rPr>
          <w:noProof/>
          <w:lang w:val="ru-RU" w:eastAsia="ru-RU"/>
        </w:rPr>
        <w:lastRenderedPageBreak/>
        <w:drawing>
          <wp:inline distT="0" distB="0" distL="0" distR="0">
            <wp:extent cx="5715000" cy="51816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715000" cy="5181600"/>
                    </a:xfrm>
                    <a:prstGeom prst="rect">
                      <a:avLst/>
                    </a:prstGeom>
                  </pic:spPr>
                </pic:pic>
              </a:graphicData>
            </a:graphic>
          </wp:inline>
        </w:drawing>
      </w:r>
    </w:p>
    <w:p w:rsidR="0067062C" w:rsidRPr="00187F80" w:rsidRDefault="00805D83">
      <w:pPr>
        <w:spacing w:before="120" w:after="120" w:line="240" w:lineRule="auto"/>
        <w:ind w:firstLine="500"/>
        <w:jc w:val="both"/>
        <w:rPr>
          <w:lang w:val="ru-RU"/>
        </w:rPr>
      </w:pPr>
      <w:bookmarkStart w:id="205" w:name="1177385908"/>
      <w:bookmarkEnd w:id="204"/>
      <w:r w:rsidRPr="00187F80">
        <w:rPr>
          <w:rFonts w:ascii="Times New Roman" w:hAnsi="Times New Roman"/>
          <w:color w:val="000000"/>
          <w:sz w:val="24"/>
          <w:lang w:val="ru-RU"/>
        </w:rPr>
        <w:t>Примечание: дифференцированные тарифы по зонам суток:</w:t>
      </w:r>
    </w:p>
    <w:p w:rsidR="0067062C" w:rsidRPr="00187F80" w:rsidRDefault="00805D83">
      <w:pPr>
        <w:spacing w:before="120" w:after="120" w:line="240" w:lineRule="auto"/>
        <w:ind w:firstLine="500"/>
        <w:jc w:val="both"/>
        <w:rPr>
          <w:lang w:val="ru-RU"/>
        </w:rPr>
      </w:pPr>
      <w:bookmarkStart w:id="206" w:name="1177385909"/>
      <w:bookmarkEnd w:id="205"/>
      <w:r w:rsidRPr="00187F80">
        <w:rPr>
          <w:rFonts w:ascii="Times New Roman" w:hAnsi="Times New Roman"/>
          <w:color w:val="000000"/>
          <w:sz w:val="24"/>
          <w:lang w:val="ru-RU"/>
        </w:rPr>
        <w:t>зона вечернего потребления – с 19 до 23 часов</w:t>
      </w:r>
    </w:p>
    <w:p w:rsidR="0067062C" w:rsidRPr="00187F80" w:rsidRDefault="00805D83">
      <w:pPr>
        <w:spacing w:before="120" w:after="120" w:line="240" w:lineRule="auto"/>
        <w:ind w:firstLine="500"/>
        <w:jc w:val="both"/>
        <w:rPr>
          <w:lang w:val="ru-RU"/>
        </w:rPr>
      </w:pPr>
      <w:bookmarkStart w:id="207" w:name="1177385910"/>
      <w:bookmarkEnd w:id="206"/>
      <w:r w:rsidRPr="00187F80">
        <w:rPr>
          <w:rFonts w:ascii="Times New Roman" w:hAnsi="Times New Roman"/>
          <w:color w:val="000000"/>
          <w:sz w:val="24"/>
          <w:lang w:val="ru-RU"/>
        </w:rPr>
        <w:t>зона дневного потребления – с 7 до 19 часов</w:t>
      </w:r>
    </w:p>
    <w:p w:rsidR="0067062C" w:rsidRPr="00187F80" w:rsidRDefault="00805D83">
      <w:pPr>
        <w:spacing w:before="120" w:after="120" w:line="240" w:lineRule="auto"/>
        <w:ind w:firstLine="500"/>
        <w:jc w:val="both"/>
        <w:rPr>
          <w:lang w:val="ru-RU"/>
        </w:rPr>
      </w:pPr>
      <w:bookmarkStart w:id="208" w:name="1177385911"/>
      <w:bookmarkEnd w:id="207"/>
      <w:r w:rsidRPr="00187F80">
        <w:rPr>
          <w:rFonts w:ascii="Times New Roman" w:hAnsi="Times New Roman"/>
          <w:color w:val="000000"/>
          <w:sz w:val="24"/>
          <w:lang w:val="ru-RU"/>
        </w:rPr>
        <w:t>зона ночного потребления – с 23 до 7 часов</w:t>
      </w:r>
    </w:p>
    <w:p w:rsidR="0067062C" w:rsidRPr="00187F80" w:rsidRDefault="00805D83">
      <w:pPr>
        <w:spacing w:before="120" w:after="120" w:line="240" w:lineRule="auto"/>
        <w:ind w:firstLine="500"/>
        <w:jc w:val="both"/>
        <w:rPr>
          <w:lang w:val="ru-RU"/>
        </w:rPr>
      </w:pPr>
      <w:bookmarkStart w:id="209" w:name="1177385912"/>
      <w:bookmarkEnd w:id="208"/>
      <w:r w:rsidRPr="00187F80">
        <w:rPr>
          <w:rFonts w:ascii="Times New Roman" w:hAnsi="Times New Roman"/>
          <w:color w:val="000000"/>
          <w:sz w:val="24"/>
          <w:lang w:val="ru-RU"/>
        </w:rPr>
        <w:t>дифференцированные тарифы по зонам суток:</w:t>
      </w:r>
    </w:p>
    <w:p w:rsidR="0067062C" w:rsidRPr="00187F80" w:rsidRDefault="00805D83">
      <w:pPr>
        <w:spacing w:before="120" w:after="120" w:line="240" w:lineRule="auto"/>
        <w:ind w:firstLine="500"/>
        <w:jc w:val="both"/>
        <w:rPr>
          <w:lang w:val="ru-RU"/>
        </w:rPr>
      </w:pPr>
      <w:bookmarkStart w:id="210" w:name="1177385913"/>
      <w:bookmarkEnd w:id="209"/>
      <w:r w:rsidRPr="00187F80">
        <w:rPr>
          <w:rFonts w:ascii="Times New Roman" w:hAnsi="Times New Roman"/>
          <w:color w:val="000000"/>
          <w:sz w:val="24"/>
          <w:lang w:val="ru-RU"/>
        </w:rPr>
        <w:t>зона дневного потребления – с 7 до 23 часов</w:t>
      </w:r>
    </w:p>
    <w:p w:rsidR="0067062C" w:rsidRPr="00187F80" w:rsidRDefault="00805D83">
      <w:pPr>
        <w:spacing w:before="120" w:after="120" w:line="240" w:lineRule="auto"/>
        <w:ind w:firstLine="500"/>
        <w:jc w:val="both"/>
        <w:rPr>
          <w:lang w:val="ru-RU"/>
        </w:rPr>
      </w:pPr>
      <w:bookmarkStart w:id="211" w:name="1177385914"/>
      <w:bookmarkEnd w:id="210"/>
      <w:r w:rsidRPr="00187F80">
        <w:rPr>
          <w:rFonts w:ascii="Times New Roman" w:hAnsi="Times New Roman"/>
          <w:color w:val="000000"/>
          <w:sz w:val="24"/>
          <w:lang w:val="ru-RU"/>
        </w:rPr>
        <w:t>зона ночного потребления – с 23 до 7 часов</w:t>
      </w:r>
    </w:p>
    <w:p w:rsidR="0067062C" w:rsidRPr="00187F80" w:rsidRDefault="00805D83">
      <w:pPr>
        <w:spacing w:before="120" w:after="120" w:line="240" w:lineRule="auto"/>
        <w:jc w:val="right"/>
        <w:rPr>
          <w:lang w:val="ru-RU"/>
        </w:rPr>
      </w:pPr>
      <w:bookmarkStart w:id="212" w:name="1177385915"/>
      <w:bookmarkEnd w:id="211"/>
      <w:r w:rsidRPr="00187F80">
        <w:rPr>
          <w:rFonts w:ascii="Times New Roman" w:hAnsi="Times New Roman"/>
          <w:b/>
          <w:color w:val="000000"/>
          <w:sz w:val="24"/>
          <w:lang w:val="ru-RU"/>
        </w:rPr>
        <w:t>Приложение 4</w:t>
      </w:r>
      <w:r w:rsidRPr="00187F80">
        <w:rPr>
          <w:lang w:val="ru-RU"/>
        </w:rPr>
        <w:br/>
      </w:r>
      <w:r w:rsidRPr="00187F80">
        <w:rPr>
          <w:rFonts w:ascii="Times New Roman" w:hAnsi="Times New Roman"/>
          <w:b/>
          <w:color w:val="000000"/>
          <w:sz w:val="24"/>
          <w:lang w:val="ru-RU"/>
        </w:rPr>
        <w:t>к Правилам дифференциации</w:t>
      </w:r>
      <w:r w:rsidRPr="00187F80">
        <w:rPr>
          <w:lang w:val="ru-RU"/>
        </w:rPr>
        <w:br/>
      </w:r>
      <w:r w:rsidRPr="00187F80">
        <w:rPr>
          <w:rFonts w:ascii="Times New Roman" w:hAnsi="Times New Roman"/>
          <w:b/>
          <w:color w:val="000000"/>
          <w:sz w:val="24"/>
          <w:lang w:val="ru-RU"/>
        </w:rPr>
        <w:t>энергоснабжающими организациями</w:t>
      </w:r>
      <w:r w:rsidRPr="00187F80">
        <w:rPr>
          <w:lang w:val="ru-RU"/>
        </w:rPr>
        <w:br/>
      </w:r>
      <w:r w:rsidRPr="00187F80">
        <w:rPr>
          <w:rFonts w:ascii="Times New Roman" w:hAnsi="Times New Roman"/>
          <w:b/>
          <w:color w:val="000000"/>
          <w:sz w:val="24"/>
          <w:lang w:val="ru-RU"/>
        </w:rPr>
        <w:t>тарифов на электрическую энергию</w:t>
      </w:r>
      <w:r w:rsidRPr="00187F80">
        <w:rPr>
          <w:lang w:val="ru-RU"/>
        </w:rPr>
        <w:br/>
      </w:r>
      <w:r w:rsidRPr="00187F80">
        <w:rPr>
          <w:rFonts w:ascii="Times New Roman" w:hAnsi="Times New Roman"/>
          <w:b/>
          <w:color w:val="000000"/>
          <w:sz w:val="24"/>
          <w:lang w:val="ru-RU"/>
        </w:rPr>
        <w:t>по зонам суток и (или) в зависимости</w:t>
      </w:r>
      <w:r w:rsidRPr="00187F80">
        <w:rPr>
          <w:lang w:val="ru-RU"/>
        </w:rPr>
        <w:br/>
      </w:r>
      <w:r w:rsidRPr="00187F80">
        <w:rPr>
          <w:rFonts w:ascii="Times New Roman" w:hAnsi="Times New Roman"/>
          <w:b/>
          <w:color w:val="000000"/>
          <w:sz w:val="24"/>
          <w:lang w:val="ru-RU"/>
        </w:rPr>
        <w:t>от объемов ее потребления</w:t>
      </w:r>
      <w:r w:rsidRPr="00187F80">
        <w:rPr>
          <w:lang w:val="ru-RU"/>
        </w:rPr>
        <w:br/>
      </w:r>
      <w:r w:rsidRPr="00187F80">
        <w:rPr>
          <w:rFonts w:ascii="Times New Roman" w:hAnsi="Times New Roman"/>
          <w:b/>
          <w:color w:val="000000"/>
          <w:sz w:val="24"/>
          <w:lang w:val="ru-RU"/>
        </w:rPr>
        <w:t>физическими лицами</w:t>
      </w:r>
    </w:p>
    <w:tbl>
      <w:tblPr>
        <w:tblW w:w="1400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864"/>
        <w:gridCol w:w="1122"/>
        <w:gridCol w:w="403"/>
        <w:gridCol w:w="457"/>
        <w:gridCol w:w="441"/>
        <w:gridCol w:w="420"/>
        <w:gridCol w:w="458"/>
        <w:gridCol w:w="435"/>
        <w:gridCol w:w="429"/>
        <w:gridCol w:w="410"/>
        <w:gridCol w:w="426"/>
        <w:gridCol w:w="430"/>
        <w:gridCol w:w="404"/>
        <w:gridCol w:w="425"/>
        <w:gridCol w:w="1320"/>
        <w:gridCol w:w="1295"/>
      </w:tblGrid>
      <w:tr w:rsidR="0067062C">
        <w:trPr>
          <w:trHeight w:val="45"/>
          <w:tblCellSpacing w:w="0" w:type="auto"/>
        </w:trPr>
        <w:tc>
          <w:tcPr>
            <w:tcW w:w="1095" w:type="dxa"/>
            <w:tcBorders>
              <w:top w:val="outset" w:sz="8" w:space="0" w:color="000000"/>
              <w:left w:val="outset" w:sz="8" w:space="0" w:color="000000"/>
              <w:bottom w:val="outset" w:sz="8" w:space="0" w:color="000000"/>
              <w:right w:val="outset" w:sz="8" w:space="0" w:color="000000"/>
            </w:tcBorders>
            <w:vAlign w:val="center"/>
          </w:tcPr>
          <w:p w:rsidR="0067062C" w:rsidRPr="00187F80" w:rsidRDefault="00805D83">
            <w:pPr>
              <w:spacing w:after="0"/>
              <w:rPr>
                <w:lang w:val="ru-RU"/>
              </w:rPr>
            </w:pPr>
            <w:bookmarkStart w:id="213" w:name="1177385916"/>
            <w:bookmarkEnd w:id="212"/>
            <w:r w:rsidRPr="00187F80">
              <w:rPr>
                <w:rFonts w:ascii="Times New Roman" w:hAnsi="Times New Roman"/>
                <w:color w:val="000000"/>
                <w:sz w:val="24"/>
                <w:lang w:val="ru-RU"/>
              </w:rPr>
              <w:t xml:space="preserve">Лице- вой </w:t>
            </w:r>
            <w:r w:rsidRPr="00187F80">
              <w:rPr>
                <w:rFonts w:ascii="Times New Roman" w:hAnsi="Times New Roman"/>
                <w:color w:val="000000"/>
                <w:sz w:val="24"/>
                <w:lang w:val="ru-RU"/>
              </w:rPr>
              <w:lastRenderedPageBreak/>
              <w:t>счет або- нента</w:t>
            </w:r>
          </w:p>
        </w:tc>
        <w:tc>
          <w:tcPr>
            <w:tcW w:w="1533" w:type="dxa"/>
            <w:tcBorders>
              <w:top w:val="outset" w:sz="8" w:space="0" w:color="000000"/>
              <w:left w:val="outset" w:sz="8" w:space="0" w:color="000000"/>
              <w:bottom w:val="outset" w:sz="8" w:space="0" w:color="000000"/>
              <w:right w:val="outset" w:sz="8" w:space="0" w:color="000000"/>
            </w:tcBorders>
            <w:vAlign w:val="center"/>
          </w:tcPr>
          <w:p w:rsidR="0067062C" w:rsidRPr="00187F80" w:rsidRDefault="00805D83">
            <w:pPr>
              <w:spacing w:after="0"/>
              <w:rPr>
                <w:lang w:val="ru-RU"/>
              </w:rPr>
            </w:pPr>
            <w:r w:rsidRPr="00187F80">
              <w:rPr>
                <w:rFonts w:ascii="Times New Roman" w:hAnsi="Times New Roman"/>
                <w:color w:val="000000"/>
                <w:sz w:val="24"/>
                <w:lang w:val="ru-RU"/>
              </w:rPr>
              <w:lastRenderedPageBreak/>
              <w:t xml:space="preserve">Коли- чество </w:t>
            </w:r>
            <w:r w:rsidRPr="00187F80">
              <w:rPr>
                <w:rFonts w:ascii="Times New Roman" w:hAnsi="Times New Roman"/>
                <w:color w:val="000000"/>
                <w:sz w:val="24"/>
                <w:lang w:val="ru-RU"/>
              </w:rPr>
              <w:lastRenderedPageBreak/>
              <w:t>прожи- вающих физи- ческих лиц</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67062C" w:rsidRPr="00187F80" w:rsidRDefault="00805D83">
            <w:pPr>
              <w:spacing w:after="0"/>
              <w:rPr>
                <w:lang w:val="ru-RU"/>
              </w:rPr>
            </w:pPr>
            <w:r w:rsidRPr="00187F80">
              <w:rPr>
                <w:rFonts w:ascii="Times New Roman" w:hAnsi="Times New Roman"/>
                <w:color w:val="000000"/>
                <w:sz w:val="24"/>
                <w:lang w:val="ru-RU"/>
              </w:rPr>
              <w:lastRenderedPageBreak/>
              <w:t>Объем потребления за отчетный год, помесячно</w:t>
            </w:r>
          </w:p>
        </w:tc>
        <w:tc>
          <w:tcPr>
            <w:tcW w:w="2039" w:type="dxa"/>
            <w:tcBorders>
              <w:top w:val="outset" w:sz="8" w:space="0" w:color="000000"/>
              <w:left w:val="outset" w:sz="8" w:space="0" w:color="000000"/>
              <w:bottom w:val="outset" w:sz="8" w:space="0" w:color="000000"/>
              <w:right w:val="outset" w:sz="8" w:space="0" w:color="000000"/>
            </w:tcBorders>
            <w:vAlign w:val="center"/>
          </w:tcPr>
          <w:p w:rsidR="0067062C" w:rsidRPr="00187F80" w:rsidRDefault="00805D83">
            <w:pPr>
              <w:spacing w:after="0"/>
              <w:rPr>
                <w:lang w:val="ru-RU"/>
              </w:rPr>
            </w:pPr>
            <w:r w:rsidRPr="00187F80">
              <w:rPr>
                <w:rFonts w:ascii="Times New Roman" w:hAnsi="Times New Roman"/>
                <w:color w:val="000000"/>
                <w:sz w:val="24"/>
                <w:lang w:val="ru-RU"/>
              </w:rPr>
              <w:t xml:space="preserve">Объем потреб- </w:t>
            </w:r>
            <w:r w:rsidRPr="00187F80">
              <w:rPr>
                <w:rFonts w:ascii="Times New Roman" w:hAnsi="Times New Roman"/>
                <w:color w:val="000000"/>
                <w:sz w:val="24"/>
                <w:lang w:val="ru-RU"/>
              </w:rPr>
              <w:lastRenderedPageBreak/>
              <w:t>ления за отчетный год, всего</w:t>
            </w:r>
          </w:p>
        </w:tc>
        <w:tc>
          <w:tcPr>
            <w:tcW w:w="2018"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lastRenderedPageBreak/>
              <w:t xml:space="preserve">Средне- месячное </w:t>
            </w:r>
            <w:r>
              <w:rPr>
                <w:rFonts w:ascii="Times New Roman" w:hAnsi="Times New Roman"/>
                <w:color w:val="000000"/>
                <w:sz w:val="24"/>
              </w:rPr>
              <w:lastRenderedPageBreak/>
              <w:t>потреб- ление</w:t>
            </w:r>
          </w:p>
        </w:tc>
      </w:tr>
      <w:tr w:rsidR="0067062C">
        <w:trPr>
          <w:trHeight w:val="45"/>
          <w:tblCellSpacing w:w="0" w:type="auto"/>
        </w:trPr>
        <w:tc>
          <w:tcPr>
            <w:tcW w:w="1095"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153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54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Я н в а р ь</w:t>
            </w:r>
          </w:p>
        </w:tc>
        <w:tc>
          <w:tcPr>
            <w:tcW w:w="744"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Ф е в р а л ь</w:t>
            </w:r>
          </w:p>
        </w:tc>
        <w:tc>
          <w:tcPr>
            <w:tcW w:w="50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М а р т</w:t>
            </w:r>
          </w:p>
        </w:tc>
        <w:tc>
          <w:tcPr>
            <w:tcW w:w="591"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А п р е л ь</w:t>
            </w:r>
          </w:p>
        </w:tc>
        <w:tc>
          <w:tcPr>
            <w:tcW w:w="61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М а й</w:t>
            </w:r>
          </w:p>
        </w:tc>
        <w:tc>
          <w:tcPr>
            <w:tcW w:w="65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И ю н ь</w:t>
            </w:r>
          </w:p>
        </w:tc>
        <w:tc>
          <w:tcPr>
            <w:tcW w:w="61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И ю л ь</w:t>
            </w:r>
          </w:p>
        </w:tc>
        <w:tc>
          <w:tcPr>
            <w:tcW w:w="526"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А в г у с т</w:t>
            </w:r>
          </w:p>
        </w:tc>
        <w:tc>
          <w:tcPr>
            <w:tcW w:w="701"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С е н т я б р ь</w:t>
            </w:r>
          </w:p>
        </w:tc>
        <w:tc>
          <w:tcPr>
            <w:tcW w:w="65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О к т я б р ь</w:t>
            </w:r>
          </w:p>
        </w:tc>
        <w:tc>
          <w:tcPr>
            <w:tcW w:w="484"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Н о я б р ь</w:t>
            </w:r>
          </w:p>
        </w:tc>
        <w:tc>
          <w:tcPr>
            <w:tcW w:w="679"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Д е к а б р ь</w:t>
            </w:r>
          </w:p>
        </w:tc>
        <w:tc>
          <w:tcPr>
            <w:tcW w:w="2039"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2018"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r w:rsidR="0067062C">
        <w:trPr>
          <w:trHeight w:val="45"/>
          <w:tblCellSpacing w:w="0" w:type="auto"/>
        </w:trPr>
        <w:tc>
          <w:tcPr>
            <w:tcW w:w="1095"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153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547"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744"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50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591"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1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57"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13"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526"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701"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57"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484"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679"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2039" w:type="dxa"/>
            <w:tcBorders>
              <w:top w:val="outset" w:sz="8" w:space="0" w:color="000000"/>
              <w:left w:val="outset" w:sz="8" w:space="0" w:color="000000"/>
              <w:bottom w:val="outset" w:sz="8" w:space="0" w:color="000000"/>
              <w:right w:val="outset" w:sz="8" w:space="0" w:color="000000"/>
            </w:tcBorders>
            <w:vAlign w:val="center"/>
          </w:tcPr>
          <w:p w:rsidR="0067062C" w:rsidRDefault="0067062C"/>
        </w:tc>
        <w:tc>
          <w:tcPr>
            <w:tcW w:w="2018" w:type="dxa"/>
            <w:tcBorders>
              <w:top w:val="outset" w:sz="8" w:space="0" w:color="000000"/>
              <w:left w:val="outset" w:sz="8" w:space="0" w:color="000000"/>
              <w:bottom w:val="outset" w:sz="8" w:space="0" w:color="000000"/>
              <w:right w:val="outset" w:sz="8" w:space="0" w:color="000000"/>
            </w:tcBorders>
            <w:vAlign w:val="center"/>
          </w:tcPr>
          <w:p w:rsidR="0067062C" w:rsidRDefault="0067062C"/>
        </w:tc>
      </w:tr>
    </w:tbl>
    <w:p w:rsidR="0067062C" w:rsidRDefault="00805D83">
      <w:pPr>
        <w:spacing w:before="120" w:after="120" w:line="240" w:lineRule="auto"/>
        <w:ind w:firstLine="500"/>
        <w:jc w:val="both"/>
      </w:pPr>
      <w:bookmarkStart w:id="214" w:name="1177385917"/>
      <w:bookmarkEnd w:id="213"/>
      <w:r>
        <w:rPr>
          <w:rFonts w:ascii="Times New Roman" w:hAnsi="Times New Roman"/>
          <w:color w:val="000000"/>
          <w:sz w:val="24"/>
        </w:rPr>
        <w:t>Примечание: информация представляется в разрезе административных районов (городов), обслуживаемых энергоснабжающей организацией</w:t>
      </w:r>
    </w:p>
    <w:p w:rsidR="0067062C" w:rsidRDefault="00805D83">
      <w:pPr>
        <w:spacing w:before="120" w:after="120" w:line="240" w:lineRule="auto"/>
        <w:jc w:val="right"/>
      </w:pPr>
      <w:bookmarkStart w:id="215" w:name="1177385918"/>
      <w:bookmarkEnd w:id="214"/>
      <w:r>
        <w:rPr>
          <w:rFonts w:ascii="Times New Roman" w:hAnsi="Times New Roman"/>
          <w:b/>
          <w:color w:val="000000"/>
          <w:sz w:val="24"/>
        </w:rPr>
        <w:t>Приложение 5</w:t>
      </w:r>
      <w:r>
        <w:br/>
      </w:r>
      <w:r>
        <w:rPr>
          <w:rFonts w:ascii="Times New Roman" w:hAnsi="Times New Roman"/>
          <w:b/>
          <w:color w:val="000000"/>
          <w:sz w:val="24"/>
        </w:rPr>
        <w:t>к Правилам дифференциации</w:t>
      </w:r>
      <w:r>
        <w:br/>
      </w:r>
      <w:r>
        <w:rPr>
          <w:rFonts w:ascii="Times New Roman" w:hAnsi="Times New Roman"/>
          <w:b/>
          <w:color w:val="000000"/>
          <w:sz w:val="24"/>
        </w:rPr>
        <w:t>энергоснабжающими организациями</w:t>
      </w:r>
      <w:r>
        <w:br/>
      </w:r>
      <w:r>
        <w:rPr>
          <w:rFonts w:ascii="Times New Roman" w:hAnsi="Times New Roman"/>
          <w:b/>
          <w:color w:val="000000"/>
          <w:sz w:val="24"/>
        </w:rPr>
        <w:t>тарифов на электрическую энергию</w:t>
      </w:r>
      <w:r>
        <w:br/>
      </w:r>
      <w:r>
        <w:rPr>
          <w:rFonts w:ascii="Times New Roman" w:hAnsi="Times New Roman"/>
          <w:b/>
          <w:color w:val="000000"/>
          <w:sz w:val="24"/>
        </w:rPr>
        <w:t>по зонам суток и (или) в зависимости</w:t>
      </w:r>
      <w:r>
        <w:br/>
      </w:r>
      <w:r>
        <w:rPr>
          <w:rFonts w:ascii="Times New Roman" w:hAnsi="Times New Roman"/>
          <w:b/>
          <w:color w:val="000000"/>
          <w:sz w:val="24"/>
        </w:rPr>
        <w:t>от объемов ее потребления</w:t>
      </w:r>
      <w:r>
        <w:br/>
      </w:r>
      <w:r>
        <w:rPr>
          <w:rFonts w:ascii="Times New Roman" w:hAnsi="Times New Roman"/>
          <w:b/>
          <w:color w:val="000000"/>
          <w:sz w:val="24"/>
        </w:rPr>
        <w:t>физическими лицами</w:t>
      </w:r>
    </w:p>
    <w:tbl>
      <w:tblPr>
        <w:tblW w:w="1400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4604"/>
        <w:gridCol w:w="5135"/>
      </w:tblGrid>
      <w:tr w:rsidR="0067062C">
        <w:trPr>
          <w:trHeight w:val="45"/>
          <w:tblCellSpacing w:w="0" w:type="auto"/>
        </w:trPr>
        <w:tc>
          <w:tcPr>
            <w:tcW w:w="652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bookmarkStart w:id="216" w:name="1177385919"/>
            <w:bookmarkEnd w:id="215"/>
            <w:r>
              <w:rPr>
                <w:rFonts w:ascii="Times New Roman" w:hAnsi="Times New Roman"/>
                <w:color w:val="000000"/>
                <w:sz w:val="24"/>
              </w:rPr>
              <w:t>Объем фактически потребленной электрической энергии за расчетный месяц по показаниям прибора учета в расчете на одного потребителя:</w:t>
            </w:r>
          </w:p>
        </w:tc>
        <w:tc>
          <w:tcPr>
            <w:tcW w:w="747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Формула расчета платы за потребленную электрическую энергию за расчетный месяц</w:t>
            </w:r>
          </w:p>
        </w:tc>
      </w:tr>
      <w:tr w:rsidR="0067062C">
        <w:trPr>
          <w:trHeight w:val="45"/>
          <w:tblCellSpacing w:w="0" w:type="auto"/>
        </w:trPr>
        <w:tc>
          <w:tcPr>
            <w:tcW w:w="652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не превышает V</w:t>
            </w:r>
            <w:r>
              <w:rPr>
                <w:rFonts w:ascii="Times New Roman" w:hAnsi="Times New Roman"/>
                <w:color w:val="000000"/>
                <w:vertAlign w:val="subscript"/>
              </w:rPr>
              <w:t>2</w:t>
            </w:r>
            <w:r>
              <w:rPr>
                <w:rFonts w:ascii="Times New Roman" w:hAnsi="Times New Roman"/>
                <w:color w:val="000000"/>
                <w:sz w:val="24"/>
              </w:rPr>
              <w:t xml:space="preserve"> для соответствующих потребителей</w:t>
            </w:r>
          </w:p>
        </w:tc>
        <w:tc>
          <w:tcPr>
            <w:tcW w:w="747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П = Т</w:t>
            </w:r>
            <w:r>
              <w:rPr>
                <w:rFonts w:ascii="Times New Roman" w:hAnsi="Times New Roman"/>
                <w:color w:val="000000"/>
                <w:vertAlign w:val="subscript"/>
              </w:rPr>
              <w:t>1</w:t>
            </w:r>
            <w:r>
              <w:rPr>
                <w:rFonts w:ascii="Times New Roman" w:hAnsi="Times New Roman"/>
                <w:color w:val="000000"/>
                <w:sz w:val="24"/>
              </w:rPr>
              <w:t xml:space="preserve"> * Wфакт, где:</w:t>
            </w:r>
          </w:p>
          <w:p w:rsidR="0067062C" w:rsidRDefault="00805D83">
            <w:pPr>
              <w:spacing w:after="0"/>
            </w:pPr>
            <w:r>
              <w:rPr>
                <w:rFonts w:ascii="Times New Roman" w:hAnsi="Times New Roman"/>
                <w:color w:val="000000"/>
                <w:sz w:val="24"/>
              </w:rPr>
              <w:t>W</w:t>
            </w:r>
            <w:r>
              <w:rPr>
                <w:rFonts w:ascii="Times New Roman" w:hAnsi="Times New Roman"/>
                <w:color w:val="000000"/>
                <w:vertAlign w:val="subscript"/>
              </w:rPr>
              <w:t>факт</w:t>
            </w:r>
            <w:r>
              <w:rPr>
                <w:rFonts w:ascii="Times New Roman" w:hAnsi="Times New Roman"/>
                <w:color w:val="000000"/>
                <w:sz w:val="24"/>
              </w:rPr>
              <w:t xml:space="preserve"> – фактический объем потребленной электрической энергии за расчетный месяц по показаниям прибора учета, кВт.ч</w:t>
            </w:r>
          </w:p>
        </w:tc>
      </w:tr>
      <w:tr w:rsidR="0067062C">
        <w:trPr>
          <w:trHeight w:val="45"/>
          <w:tblCellSpacing w:w="0" w:type="auto"/>
        </w:trPr>
        <w:tc>
          <w:tcPr>
            <w:tcW w:w="652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превышает V</w:t>
            </w:r>
            <w:r>
              <w:rPr>
                <w:rFonts w:ascii="Times New Roman" w:hAnsi="Times New Roman"/>
                <w:color w:val="000000"/>
                <w:vertAlign w:val="subscript"/>
              </w:rPr>
              <w:t>2</w:t>
            </w:r>
            <w:r>
              <w:rPr>
                <w:rFonts w:ascii="Times New Roman" w:hAnsi="Times New Roman"/>
                <w:color w:val="000000"/>
                <w:sz w:val="24"/>
              </w:rPr>
              <w:t xml:space="preserve"> , но меньше V</w:t>
            </w:r>
            <w:r>
              <w:rPr>
                <w:rFonts w:ascii="Times New Roman" w:hAnsi="Times New Roman"/>
                <w:color w:val="000000"/>
                <w:vertAlign w:val="subscript"/>
              </w:rPr>
              <w:t>3</w:t>
            </w:r>
            <w:r>
              <w:rPr>
                <w:rFonts w:ascii="Times New Roman" w:hAnsi="Times New Roman"/>
                <w:color w:val="000000"/>
                <w:sz w:val="24"/>
              </w:rPr>
              <w:t xml:space="preserve"> для соответствующих потребителей</w:t>
            </w:r>
          </w:p>
        </w:tc>
        <w:tc>
          <w:tcPr>
            <w:tcW w:w="747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П = Т</w:t>
            </w:r>
            <w:r>
              <w:rPr>
                <w:rFonts w:ascii="Times New Roman" w:hAnsi="Times New Roman"/>
                <w:color w:val="000000"/>
                <w:vertAlign w:val="subscript"/>
              </w:rPr>
              <w:t>1</w:t>
            </w:r>
            <w:r>
              <w:rPr>
                <w:rFonts w:ascii="Times New Roman" w:hAnsi="Times New Roman"/>
                <w:color w:val="000000"/>
                <w:sz w:val="24"/>
              </w:rPr>
              <w:t xml:space="preserve"> * n * W</w:t>
            </w:r>
            <w:r>
              <w:rPr>
                <w:rFonts w:ascii="Times New Roman" w:hAnsi="Times New Roman"/>
                <w:color w:val="000000"/>
                <w:vertAlign w:val="subscript"/>
              </w:rPr>
              <w:t>уст1</w:t>
            </w:r>
            <w:r>
              <w:rPr>
                <w:rFonts w:ascii="Times New Roman" w:hAnsi="Times New Roman"/>
                <w:color w:val="000000"/>
                <w:sz w:val="24"/>
              </w:rPr>
              <w:t xml:space="preserve"> + Т</w:t>
            </w:r>
            <w:r>
              <w:rPr>
                <w:rFonts w:ascii="Times New Roman" w:hAnsi="Times New Roman"/>
                <w:color w:val="000000"/>
                <w:vertAlign w:val="subscript"/>
              </w:rPr>
              <w:t>2</w:t>
            </w:r>
            <w:r>
              <w:rPr>
                <w:rFonts w:ascii="Times New Roman" w:hAnsi="Times New Roman"/>
                <w:color w:val="000000"/>
                <w:sz w:val="24"/>
              </w:rPr>
              <w:t xml:space="preserve"> *(W</w:t>
            </w:r>
            <w:r>
              <w:rPr>
                <w:rFonts w:ascii="Times New Roman" w:hAnsi="Times New Roman"/>
                <w:color w:val="000000"/>
                <w:vertAlign w:val="subscript"/>
              </w:rPr>
              <w:t>факт</w:t>
            </w:r>
            <w:r>
              <w:rPr>
                <w:rFonts w:ascii="Times New Roman" w:hAnsi="Times New Roman"/>
                <w:color w:val="000000"/>
                <w:sz w:val="24"/>
              </w:rPr>
              <w:t xml:space="preserve"> - n * W</w:t>
            </w:r>
            <w:r>
              <w:rPr>
                <w:rFonts w:ascii="Times New Roman" w:hAnsi="Times New Roman"/>
                <w:color w:val="000000"/>
                <w:vertAlign w:val="subscript"/>
              </w:rPr>
              <w:t>уст1</w:t>
            </w:r>
            <w:r>
              <w:rPr>
                <w:rFonts w:ascii="Times New Roman" w:hAnsi="Times New Roman"/>
                <w:color w:val="000000"/>
                <w:sz w:val="24"/>
              </w:rPr>
              <w:t xml:space="preserve"> ), где:</w:t>
            </w:r>
          </w:p>
          <w:p w:rsidR="0067062C" w:rsidRDefault="00805D83">
            <w:pPr>
              <w:spacing w:after="0"/>
            </w:pPr>
            <w:r>
              <w:rPr>
                <w:rFonts w:ascii="Times New Roman" w:hAnsi="Times New Roman"/>
                <w:color w:val="000000"/>
                <w:sz w:val="24"/>
              </w:rPr>
              <w:t>n – количество проживающих физических лиц, W</w:t>
            </w:r>
            <w:r>
              <w:rPr>
                <w:rFonts w:ascii="Times New Roman" w:hAnsi="Times New Roman"/>
                <w:color w:val="000000"/>
                <w:vertAlign w:val="subscript"/>
              </w:rPr>
              <w:t>уст1</w:t>
            </w:r>
            <w:r>
              <w:rPr>
                <w:rFonts w:ascii="Times New Roman" w:hAnsi="Times New Roman"/>
                <w:color w:val="000000"/>
                <w:sz w:val="24"/>
              </w:rPr>
              <w:t xml:space="preserve"> – величина потребления электрической энергии одним физическим лицом, соответствующая величине первого уровня, кВт.ч</w:t>
            </w:r>
          </w:p>
        </w:tc>
      </w:tr>
      <w:tr w:rsidR="0067062C">
        <w:trPr>
          <w:trHeight w:val="45"/>
          <w:tblCellSpacing w:w="0" w:type="auto"/>
        </w:trPr>
        <w:tc>
          <w:tcPr>
            <w:tcW w:w="6523"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превышает V</w:t>
            </w:r>
            <w:r>
              <w:rPr>
                <w:rFonts w:ascii="Times New Roman" w:hAnsi="Times New Roman"/>
                <w:color w:val="000000"/>
                <w:vertAlign w:val="subscript"/>
              </w:rPr>
              <w:t>3</w:t>
            </w:r>
            <w:r>
              <w:rPr>
                <w:rFonts w:ascii="Times New Roman" w:hAnsi="Times New Roman"/>
                <w:color w:val="000000"/>
                <w:sz w:val="24"/>
              </w:rPr>
              <w:t xml:space="preserve"> для соответствующих потребителей</w:t>
            </w:r>
          </w:p>
        </w:tc>
        <w:tc>
          <w:tcPr>
            <w:tcW w:w="7477" w:type="dxa"/>
            <w:tcBorders>
              <w:top w:val="outset" w:sz="8" w:space="0" w:color="000000"/>
              <w:left w:val="outset" w:sz="8" w:space="0" w:color="000000"/>
              <w:bottom w:val="outset" w:sz="8" w:space="0" w:color="000000"/>
              <w:right w:val="outset" w:sz="8" w:space="0" w:color="000000"/>
            </w:tcBorders>
            <w:vAlign w:val="center"/>
          </w:tcPr>
          <w:p w:rsidR="0067062C" w:rsidRDefault="00805D83">
            <w:pPr>
              <w:spacing w:after="0"/>
            </w:pPr>
            <w:r>
              <w:rPr>
                <w:rFonts w:ascii="Times New Roman" w:hAnsi="Times New Roman"/>
                <w:color w:val="000000"/>
                <w:sz w:val="24"/>
              </w:rPr>
              <w:t>П = Т</w:t>
            </w:r>
            <w:r>
              <w:rPr>
                <w:rFonts w:ascii="Times New Roman" w:hAnsi="Times New Roman"/>
                <w:color w:val="000000"/>
                <w:vertAlign w:val="subscript"/>
              </w:rPr>
              <w:t>1</w:t>
            </w:r>
            <w:r>
              <w:rPr>
                <w:rFonts w:ascii="Times New Roman" w:hAnsi="Times New Roman"/>
                <w:color w:val="000000"/>
                <w:sz w:val="24"/>
              </w:rPr>
              <w:t xml:space="preserve"> * n * W</w:t>
            </w:r>
            <w:r>
              <w:rPr>
                <w:rFonts w:ascii="Times New Roman" w:hAnsi="Times New Roman"/>
                <w:color w:val="000000"/>
                <w:vertAlign w:val="subscript"/>
              </w:rPr>
              <w:t>уст1</w:t>
            </w:r>
            <w:r>
              <w:rPr>
                <w:rFonts w:ascii="Times New Roman" w:hAnsi="Times New Roman"/>
                <w:color w:val="000000"/>
                <w:sz w:val="24"/>
              </w:rPr>
              <w:t xml:space="preserve"> + Т</w:t>
            </w:r>
            <w:r>
              <w:rPr>
                <w:rFonts w:ascii="Times New Roman" w:hAnsi="Times New Roman"/>
                <w:color w:val="000000"/>
                <w:vertAlign w:val="subscript"/>
              </w:rPr>
              <w:t>2</w:t>
            </w:r>
            <w:r>
              <w:rPr>
                <w:rFonts w:ascii="Times New Roman" w:hAnsi="Times New Roman"/>
                <w:color w:val="000000"/>
                <w:sz w:val="24"/>
              </w:rPr>
              <w:t xml:space="preserve"> * n * (W</w:t>
            </w:r>
            <w:r>
              <w:rPr>
                <w:rFonts w:ascii="Times New Roman" w:hAnsi="Times New Roman"/>
                <w:color w:val="000000"/>
                <w:vertAlign w:val="subscript"/>
              </w:rPr>
              <w:t>уст2</w:t>
            </w:r>
            <w:r>
              <w:rPr>
                <w:rFonts w:ascii="Times New Roman" w:hAnsi="Times New Roman"/>
                <w:color w:val="000000"/>
                <w:sz w:val="24"/>
              </w:rPr>
              <w:t xml:space="preserve"> - W</w:t>
            </w:r>
            <w:r>
              <w:rPr>
                <w:rFonts w:ascii="Times New Roman" w:hAnsi="Times New Roman"/>
                <w:color w:val="000000"/>
                <w:vertAlign w:val="subscript"/>
              </w:rPr>
              <w:t>уст1</w:t>
            </w:r>
            <w:r>
              <w:rPr>
                <w:rFonts w:ascii="Times New Roman" w:hAnsi="Times New Roman"/>
                <w:color w:val="000000"/>
                <w:sz w:val="24"/>
              </w:rPr>
              <w:t xml:space="preserve"> ) + Т</w:t>
            </w:r>
            <w:r>
              <w:rPr>
                <w:rFonts w:ascii="Times New Roman" w:hAnsi="Times New Roman"/>
                <w:color w:val="000000"/>
                <w:vertAlign w:val="subscript"/>
              </w:rPr>
              <w:t>3</w:t>
            </w:r>
            <w:r>
              <w:rPr>
                <w:rFonts w:ascii="Times New Roman" w:hAnsi="Times New Roman"/>
                <w:color w:val="000000"/>
                <w:sz w:val="24"/>
              </w:rPr>
              <w:t xml:space="preserve"> * (W</w:t>
            </w:r>
            <w:r>
              <w:rPr>
                <w:rFonts w:ascii="Times New Roman" w:hAnsi="Times New Roman"/>
                <w:color w:val="000000"/>
                <w:vertAlign w:val="subscript"/>
              </w:rPr>
              <w:t>факт</w:t>
            </w:r>
            <w:r>
              <w:rPr>
                <w:rFonts w:ascii="Times New Roman" w:hAnsi="Times New Roman"/>
                <w:color w:val="000000"/>
                <w:sz w:val="24"/>
              </w:rPr>
              <w:t xml:space="preserve"> - n * W</w:t>
            </w:r>
            <w:r>
              <w:rPr>
                <w:rFonts w:ascii="Times New Roman" w:hAnsi="Times New Roman"/>
                <w:color w:val="000000"/>
                <w:vertAlign w:val="subscript"/>
              </w:rPr>
              <w:t>уст2</w:t>
            </w:r>
            <w:r>
              <w:rPr>
                <w:rFonts w:ascii="Times New Roman" w:hAnsi="Times New Roman"/>
                <w:color w:val="000000"/>
                <w:sz w:val="24"/>
              </w:rPr>
              <w:t xml:space="preserve"> ), где:</w:t>
            </w:r>
          </w:p>
          <w:p w:rsidR="0067062C" w:rsidRDefault="00805D83">
            <w:pPr>
              <w:spacing w:after="0"/>
            </w:pPr>
            <w:r>
              <w:rPr>
                <w:rFonts w:ascii="Times New Roman" w:hAnsi="Times New Roman"/>
                <w:color w:val="000000"/>
                <w:sz w:val="24"/>
              </w:rPr>
              <w:t>W</w:t>
            </w:r>
            <w:r>
              <w:rPr>
                <w:rFonts w:ascii="Times New Roman" w:hAnsi="Times New Roman"/>
                <w:color w:val="000000"/>
                <w:vertAlign w:val="subscript"/>
              </w:rPr>
              <w:t>уст2</w:t>
            </w:r>
            <w:r>
              <w:rPr>
                <w:rFonts w:ascii="Times New Roman" w:hAnsi="Times New Roman"/>
                <w:color w:val="000000"/>
                <w:sz w:val="24"/>
              </w:rPr>
              <w:t xml:space="preserve"> – величина потребления электрической энергии одним физическим лицом, соответствующая величине второго уровня, </w:t>
            </w:r>
            <w:r>
              <w:rPr>
                <w:rFonts w:ascii="Times New Roman" w:hAnsi="Times New Roman"/>
                <w:color w:val="000000"/>
                <w:sz w:val="24"/>
              </w:rPr>
              <w:lastRenderedPageBreak/>
              <w:t>кВт.ч</w:t>
            </w:r>
          </w:p>
        </w:tc>
      </w:tr>
      <w:bookmarkEnd w:id="216"/>
    </w:tbl>
    <w:p w:rsidR="00805D83" w:rsidRDefault="00805D83"/>
    <w:sectPr w:rsidR="00805D83" w:rsidSect="00510309">
      <w:headerReference w:type="default" r:id="rId25"/>
      <w:footerReference w:type="default" r:id="rId26"/>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C6" w:rsidRDefault="009906C6" w:rsidP="009009E7">
      <w:pPr>
        <w:spacing w:after="0" w:line="240" w:lineRule="auto"/>
      </w:pPr>
      <w:r>
        <w:separator/>
      </w:r>
    </w:p>
  </w:endnote>
  <w:endnote w:type="continuationSeparator" w:id="0">
    <w:p w:rsidR="009906C6" w:rsidRDefault="009906C6"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443EA6">
        <w:pPr>
          <w:pStyle w:val="af0"/>
          <w:jc w:val="right"/>
        </w:pPr>
        <w:fldSimple w:instr=" PAGE   \* MERGEFORMAT ">
          <w:r w:rsidR="00187F80">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C6" w:rsidRDefault="009906C6" w:rsidP="009009E7">
      <w:pPr>
        <w:spacing w:after="0" w:line="240" w:lineRule="auto"/>
      </w:pPr>
      <w:r>
        <w:separator/>
      </w:r>
    </w:p>
  </w:footnote>
  <w:footnote w:type="continuationSeparator" w:id="0">
    <w:p w:rsidR="009906C6" w:rsidRDefault="009906C6"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187F80"/>
    <w:rsid w:val="002104B6"/>
    <w:rsid w:val="0022165D"/>
    <w:rsid w:val="002D06BC"/>
    <w:rsid w:val="00305DDC"/>
    <w:rsid w:val="003C5E47"/>
    <w:rsid w:val="00441C76"/>
    <w:rsid w:val="00443EA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67062C"/>
    <w:rsid w:val="0070484F"/>
    <w:rsid w:val="007052D1"/>
    <w:rsid w:val="007C5BF9"/>
    <w:rsid w:val="007E2E76"/>
    <w:rsid w:val="007E4BC4"/>
    <w:rsid w:val="007F4CF2"/>
    <w:rsid w:val="00805D83"/>
    <w:rsid w:val="0086658D"/>
    <w:rsid w:val="00893289"/>
    <w:rsid w:val="009009E7"/>
    <w:rsid w:val="00905603"/>
    <w:rsid w:val="009906C6"/>
    <w:rsid w:val="009E4832"/>
    <w:rsid w:val="009E74AE"/>
    <w:rsid w:val="00A24E66"/>
    <w:rsid w:val="00A64579"/>
    <w:rsid w:val="00A769B0"/>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stprofi.com/home/section/500611043" TargetMode="External"/><Relationship Id="rId13" Type="http://schemas.openxmlformats.org/officeDocument/2006/relationships/hyperlink" Target="https://bestprofi.com/home/section/501586052" TargetMode="External"/><Relationship Id="rId18" Type="http://schemas.openxmlformats.org/officeDocument/2006/relationships/hyperlink" Target="https://bestprofi.com/home/section/116814225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bestprofi.com/home/section/410153545" TargetMode="External"/><Relationship Id="rId12" Type="http://schemas.openxmlformats.org/officeDocument/2006/relationships/hyperlink" Target="https://bestprofi.com/home/section/501585819" TargetMode="External"/><Relationship Id="rId17" Type="http://schemas.openxmlformats.org/officeDocument/2006/relationships/hyperlink" Target="https://bestprofi.com/home/section/567834846"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bestprofi.com/home/section/521613312"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501585632"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bestprofi.com/home/section/501586288" TargetMode="External"/><Relationship Id="rId23" Type="http://schemas.openxmlformats.org/officeDocument/2006/relationships/hyperlink" Target="https://bestprofi.com/home/section/1666305450" TargetMode="External"/><Relationship Id="rId28" Type="http://schemas.openxmlformats.org/officeDocument/2006/relationships/theme" Target="theme/theme1.xml"/><Relationship Id="rId10" Type="http://schemas.openxmlformats.org/officeDocument/2006/relationships/hyperlink" Target="https://bestprofi.com/home/section/501585449"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estprofi.com/home/section/501585276" TargetMode="External"/><Relationship Id="rId14" Type="http://schemas.openxmlformats.org/officeDocument/2006/relationships/hyperlink" Target="https://bestprofi.com/home/section/501586803" TargetMode="External"/><Relationship Id="rId22" Type="http://schemas.openxmlformats.org/officeDocument/2006/relationships/hyperlink" Target="https://bestprofi.com/home/section/15942247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5A4006F-2DC6-4796-B26A-867726853DDE}">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6629</Words>
  <Characters>37790</Characters>
  <Application>Microsoft Office Word</Application>
  <DocSecurity>0</DocSecurity>
  <Lines>314</Lines>
  <Paragraphs>88</Paragraphs>
  <ScaleCrop>false</ScaleCrop>
  <Company/>
  <LinksUpToDate>false</LinksUpToDate>
  <CharactersWithSpaces>44331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2018-01-11T02:46:00Z</dcterms:created>
  <dcterms:modified xsi:type="dcterms:W3CDTF">2018-01-11T05:28:00Z</dcterms:modified>
</cp:coreProperties>
</file>